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A41C" w14:textId="77777777" w:rsidR="00166062" w:rsidRDefault="00166062">
      <w:pPr>
        <w:rPr>
          <w:rFonts w:ascii="Arial" w:eastAsia="Arial" w:hAnsi="Arial" w:cs="Arial"/>
        </w:rPr>
      </w:pPr>
    </w:p>
    <w:p w14:paraId="3D03C5DA" w14:textId="77777777" w:rsidR="00166062" w:rsidRPr="00AC6813" w:rsidRDefault="00000000">
      <w:pPr>
        <w:jc w:val="center"/>
        <w:rPr>
          <w:rFonts w:asciiTheme="minorHAnsi" w:eastAsia="Cambria" w:hAnsiTheme="minorHAnsi" w:cs="Cambria"/>
          <w:b/>
          <w:sz w:val="24"/>
          <w:szCs w:val="24"/>
        </w:rPr>
      </w:pPr>
      <w:r w:rsidRPr="00AC6813">
        <w:rPr>
          <w:rFonts w:asciiTheme="minorHAnsi" w:eastAsia="Cambria" w:hAnsiTheme="minorHAnsi" w:cs="Cambria"/>
          <w:b/>
          <w:sz w:val="24"/>
          <w:szCs w:val="24"/>
        </w:rPr>
        <w:t xml:space="preserve">CalAIM Statewide Learning Collaborative </w:t>
      </w:r>
    </w:p>
    <w:p w14:paraId="54CA0374" w14:textId="77777777" w:rsidR="00166062" w:rsidRPr="00AC6813" w:rsidRDefault="00000000">
      <w:pPr>
        <w:jc w:val="center"/>
        <w:rPr>
          <w:rFonts w:asciiTheme="minorHAnsi" w:eastAsia="Cambria" w:hAnsiTheme="minorHAnsi" w:cs="Cambria"/>
          <w:sz w:val="24"/>
          <w:szCs w:val="24"/>
        </w:rPr>
      </w:pPr>
      <w:r w:rsidRPr="00AC6813">
        <w:rPr>
          <w:rFonts w:asciiTheme="minorHAnsi" w:eastAsia="Cambria" w:hAnsiTheme="minorHAnsi" w:cs="Cambria"/>
          <w:sz w:val="24"/>
          <w:szCs w:val="24"/>
        </w:rPr>
        <w:t>Friday, December 1, 2023</w:t>
      </w:r>
    </w:p>
    <w:p w14:paraId="64F34903" w14:textId="77777777" w:rsidR="00166062" w:rsidRPr="00AC6813" w:rsidRDefault="00000000">
      <w:pPr>
        <w:pBdr>
          <w:bottom w:val="single" w:sz="6" w:space="1" w:color="000000"/>
        </w:pBdr>
        <w:jc w:val="center"/>
        <w:rPr>
          <w:rFonts w:asciiTheme="minorHAnsi" w:eastAsia="Cambria" w:hAnsiTheme="minorHAnsi" w:cs="Cambria"/>
          <w:sz w:val="24"/>
          <w:szCs w:val="24"/>
        </w:rPr>
      </w:pPr>
      <w:r w:rsidRPr="00AC6813">
        <w:rPr>
          <w:rFonts w:asciiTheme="minorHAnsi" w:eastAsia="Cambria" w:hAnsiTheme="minorHAnsi" w:cs="Cambria"/>
          <w:sz w:val="24"/>
          <w:szCs w:val="24"/>
        </w:rPr>
        <w:t>12 PM - 1 PM</w:t>
      </w:r>
    </w:p>
    <w:p w14:paraId="6444EA0E" w14:textId="31CF4E66" w:rsidR="00166062" w:rsidRPr="00AC6813" w:rsidRDefault="00AC6813" w:rsidP="00AC6813">
      <w:pPr>
        <w:jc w:val="center"/>
        <w:rPr>
          <w:rFonts w:asciiTheme="minorHAnsi" w:eastAsia="Cambria" w:hAnsiTheme="minorHAnsi" w:cs="Cambria"/>
          <w:b/>
          <w:sz w:val="24"/>
          <w:szCs w:val="24"/>
        </w:rPr>
      </w:pPr>
      <w:r w:rsidRPr="00AC6813">
        <w:rPr>
          <w:rFonts w:asciiTheme="minorHAnsi" w:eastAsia="Cambria" w:hAnsiTheme="minorHAnsi" w:cs="Cambria"/>
          <w:b/>
          <w:sz w:val="24"/>
          <w:szCs w:val="24"/>
        </w:rPr>
        <w:t xml:space="preserve">Recording Available </w:t>
      </w:r>
      <w:hyperlink r:id="rId8" w:history="1">
        <w:r w:rsidRPr="00AC6813">
          <w:rPr>
            <w:rStyle w:val="Hyperlink"/>
            <w:rFonts w:asciiTheme="minorHAnsi" w:eastAsia="Cambria" w:hAnsiTheme="minorHAnsi" w:cs="Cambria"/>
            <w:b/>
            <w:sz w:val="24"/>
            <w:szCs w:val="24"/>
          </w:rPr>
          <w:t>HERE</w:t>
        </w:r>
      </w:hyperlink>
      <w:r w:rsidRPr="00AC6813">
        <w:rPr>
          <w:rFonts w:asciiTheme="minorHAnsi" w:eastAsia="Cambria" w:hAnsiTheme="minorHAnsi" w:cs="Cambria"/>
          <w:b/>
          <w:sz w:val="24"/>
          <w:szCs w:val="24"/>
        </w:rPr>
        <w:t xml:space="preserve"> </w:t>
      </w:r>
      <w:r w:rsidRPr="00AC6813">
        <w:rPr>
          <w:rFonts w:asciiTheme="minorHAnsi" w:eastAsia="Cambria" w:hAnsiTheme="minorHAnsi" w:cs="Cambria"/>
          <w:bCs/>
          <w:sz w:val="24"/>
          <w:szCs w:val="24"/>
        </w:rPr>
        <w:t>(</w:t>
      </w:r>
      <w:r w:rsidRPr="00AC6813">
        <w:rPr>
          <w:rFonts w:asciiTheme="minorHAnsi" w:eastAsia="Cambria" w:hAnsiTheme="minorHAnsi" w:cs="Cambria"/>
          <w:bCs/>
          <w:sz w:val="24"/>
          <w:szCs w:val="24"/>
        </w:rPr>
        <w:t>Passcode: BiH@j.a4</w:t>
      </w:r>
      <w:r w:rsidRPr="00AC6813">
        <w:rPr>
          <w:rFonts w:asciiTheme="minorHAnsi" w:eastAsia="Cambria" w:hAnsiTheme="minorHAnsi" w:cs="Cambria"/>
          <w:bCs/>
          <w:sz w:val="24"/>
          <w:szCs w:val="24"/>
        </w:rPr>
        <w:t>)</w:t>
      </w:r>
      <w:r w:rsidR="00000000" w:rsidRPr="00AC6813">
        <w:rPr>
          <w:rFonts w:asciiTheme="minorHAnsi" w:eastAsia="Cambria" w:hAnsiTheme="minorHAnsi" w:cs="Cambria"/>
          <w:b/>
          <w:sz w:val="24"/>
          <w:szCs w:val="24"/>
        </w:rPr>
        <w:br/>
      </w:r>
    </w:p>
    <w:p w14:paraId="42D3FF7D" w14:textId="77777777" w:rsidR="00166062" w:rsidRPr="00AC6813" w:rsidRDefault="00000000">
      <w:pPr>
        <w:numPr>
          <w:ilvl w:val="0"/>
          <w:numId w:val="2"/>
        </w:numPr>
        <w:pBdr>
          <w:top w:val="nil"/>
          <w:left w:val="nil"/>
          <w:bottom w:val="nil"/>
          <w:right w:val="nil"/>
          <w:between w:val="nil"/>
        </w:pBdr>
        <w:spacing w:after="0"/>
        <w:ind w:left="900" w:hanging="54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 xml:space="preserve">Welcome &amp; Introductions </w:t>
      </w:r>
    </w:p>
    <w:p w14:paraId="45009FE9" w14:textId="77777777" w:rsidR="008F26EC" w:rsidRPr="00AC6813" w:rsidRDefault="008F26EC" w:rsidP="00626669">
      <w:pPr>
        <w:pStyle w:val="ListParagraph"/>
        <w:numPr>
          <w:ilvl w:val="0"/>
          <w:numId w:val="3"/>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David Panush: California Health Policy Strategies</w:t>
      </w:r>
    </w:p>
    <w:p w14:paraId="1C1F5D33" w14:textId="6C3DE053" w:rsidR="008F26EC" w:rsidRPr="00AC6813" w:rsidRDefault="008F26EC" w:rsidP="008F26EC">
      <w:pPr>
        <w:pStyle w:val="ListParagraph"/>
        <w:numPr>
          <w:ilvl w:val="1"/>
          <w:numId w:val="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“Our goal today is to gather an understanding of the landscape [of care] and [explore] what kind of services are needed for the unique population we are focusing on today.”</w:t>
      </w:r>
    </w:p>
    <w:p w14:paraId="04F5A459" w14:textId="77777777" w:rsidR="008F26EC" w:rsidRPr="00AC6813" w:rsidRDefault="008F26EC" w:rsidP="008F26EC">
      <w:pPr>
        <w:pStyle w:val="ListParagraph"/>
        <w:numPr>
          <w:ilvl w:val="0"/>
          <w:numId w:val="3"/>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Laura Rath: Archstone Foundation</w:t>
      </w:r>
    </w:p>
    <w:p w14:paraId="59FD4789" w14:textId="2C54853F" w:rsidR="00166062" w:rsidRPr="00AC6813" w:rsidRDefault="008F26EC" w:rsidP="008F26EC">
      <w:pPr>
        <w:pStyle w:val="ListParagraph"/>
        <w:numPr>
          <w:ilvl w:val="1"/>
          <w:numId w:val="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“Our mission is to improve the health and wellbeing of older adults, older Californians, and their caregivers</w:t>
      </w:r>
      <w:r w:rsidR="00A221AA"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w:t>
      </w:r>
    </w:p>
    <w:p w14:paraId="7BE44B7D" w14:textId="77777777" w:rsidR="008F26EC" w:rsidRPr="00AC6813" w:rsidRDefault="00000000" w:rsidP="008F26EC">
      <w:pPr>
        <w:numPr>
          <w:ilvl w:val="0"/>
          <w:numId w:val="2"/>
        </w:numPr>
        <w:pBdr>
          <w:top w:val="nil"/>
          <w:left w:val="nil"/>
          <w:bottom w:val="nil"/>
          <w:right w:val="nil"/>
          <w:between w:val="nil"/>
        </w:pBdr>
        <w:spacing w:after="0"/>
        <w:ind w:left="900" w:hanging="54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White Paper: How CalAIM Supports Best Practices in Dementia Care (</w:t>
      </w:r>
      <w:r w:rsidRPr="00AC6813">
        <w:rPr>
          <w:rFonts w:asciiTheme="minorHAnsi" w:eastAsia="Cambria" w:hAnsiTheme="minorHAnsi" w:cs="Cambria"/>
          <w:b/>
          <w:i/>
          <w:color w:val="000000"/>
          <w:sz w:val="24"/>
          <w:szCs w:val="24"/>
        </w:rPr>
        <w:t xml:space="preserve">Dr. Anna Chodos, UCSF) </w:t>
      </w:r>
      <w:r w:rsidRPr="00AC6813">
        <w:rPr>
          <w:rFonts w:asciiTheme="minorHAnsi" w:eastAsia="Cambria" w:hAnsiTheme="minorHAnsi" w:cs="Cambria"/>
          <w:color w:val="000000"/>
          <w:sz w:val="24"/>
          <w:szCs w:val="24"/>
        </w:rPr>
        <w:t>(</w:t>
      </w:r>
      <w:hyperlink r:id="rId9">
        <w:r w:rsidRPr="00AC6813">
          <w:rPr>
            <w:rFonts w:asciiTheme="minorHAnsi" w:eastAsia="Cambria" w:hAnsiTheme="minorHAnsi" w:cs="Cambria"/>
            <w:color w:val="0563C1"/>
            <w:sz w:val="24"/>
            <w:szCs w:val="24"/>
            <w:u w:val="single"/>
          </w:rPr>
          <w:t>https://archstone.org</w:t>
        </w:r>
        <w:r w:rsidRPr="00AC6813">
          <w:rPr>
            <w:rFonts w:asciiTheme="minorHAnsi" w:eastAsia="Cambria" w:hAnsiTheme="minorHAnsi" w:cs="Cambria"/>
            <w:color w:val="0563C1"/>
            <w:sz w:val="24"/>
            <w:szCs w:val="24"/>
            <w:u w:val="single"/>
          </w:rPr>
          <w:t>/</w:t>
        </w:r>
        <w:r w:rsidRPr="00AC6813">
          <w:rPr>
            <w:rFonts w:asciiTheme="minorHAnsi" w:eastAsia="Cambria" w:hAnsiTheme="minorHAnsi" w:cs="Cambria"/>
            <w:color w:val="0563C1"/>
            <w:sz w:val="24"/>
            <w:szCs w:val="24"/>
            <w:u w:val="single"/>
          </w:rPr>
          <w:t>uploads/ARCHSTONE-CALAIM-WHITEPAPER-FINAL-Nov-2023.pdf</w:t>
        </w:r>
      </w:hyperlink>
      <w:r w:rsidRPr="00AC6813">
        <w:rPr>
          <w:rFonts w:asciiTheme="minorHAnsi" w:eastAsia="Cambria" w:hAnsiTheme="minorHAnsi" w:cs="Cambria"/>
          <w:color w:val="000000"/>
          <w:sz w:val="24"/>
          <w:szCs w:val="24"/>
        </w:rPr>
        <w:t>)</w:t>
      </w:r>
      <w:r w:rsidRPr="00AC6813">
        <w:rPr>
          <w:rFonts w:asciiTheme="minorHAnsi" w:eastAsia="Cambria" w:hAnsiTheme="minorHAnsi" w:cs="Cambria"/>
          <w:b/>
          <w:color w:val="000000"/>
          <w:sz w:val="24"/>
          <w:szCs w:val="24"/>
        </w:rPr>
        <w:t xml:space="preserve"> </w:t>
      </w:r>
    </w:p>
    <w:p w14:paraId="2E301E3F" w14:textId="2B9E0ACA" w:rsidR="00A221AA" w:rsidRPr="00AC6813" w:rsidRDefault="00A221AA" w:rsidP="00A221AA">
      <w:pPr>
        <w:pStyle w:val="ListParagraph"/>
        <w:numPr>
          <w:ilvl w:val="0"/>
          <w:numId w:val="6"/>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This white paper was created through the efforts of Dr. Anna Chodos, Jackie Buente, Dr. Helen Chen, and Ashley Johnson</w:t>
      </w:r>
    </w:p>
    <w:p w14:paraId="184568EC" w14:textId="77777777" w:rsidR="008F26EC" w:rsidRPr="00AC6813" w:rsidRDefault="008F26EC" w:rsidP="008F26EC">
      <w:pPr>
        <w:pStyle w:val="ListParagraph"/>
        <w:numPr>
          <w:ilvl w:val="0"/>
          <w:numId w:val="5"/>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iCs/>
          <w:color w:val="000000"/>
          <w:sz w:val="24"/>
          <w:szCs w:val="24"/>
        </w:rPr>
        <w:t xml:space="preserve">Laura Rath: Archstone Foundation </w:t>
      </w:r>
    </w:p>
    <w:p w14:paraId="3549FD6D" w14:textId="77777777" w:rsidR="008F26EC" w:rsidRPr="00AC6813" w:rsidRDefault="008F26EC" w:rsidP="008F26EC">
      <w:pPr>
        <w:pStyle w:val="ListParagraph"/>
        <w:numPr>
          <w:ilvl w:val="1"/>
          <w:numId w:val="5"/>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iCs/>
          <w:color w:val="000000"/>
          <w:sz w:val="24"/>
          <w:szCs w:val="24"/>
        </w:rPr>
        <w:t>This level setting paper “puts the issues and challenges in perspective as well as the opportunities that we could hopefully work out together.”</w:t>
      </w:r>
    </w:p>
    <w:p w14:paraId="04589D11" w14:textId="77777777" w:rsidR="008F26EC" w:rsidRPr="00AC6813" w:rsidRDefault="008F26EC" w:rsidP="008F26EC">
      <w:pPr>
        <w:pStyle w:val="ListParagraph"/>
        <w:numPr>
          <w:ilvl w:val="0"/>
          <w:numId w:val="5"/>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iCs/>
          <w:color w:val="000000"/>
          <w:sz w:val="24"/>
          <w:szCs w:val="24"/>
        </w:rPr>
        <w:t>Anna Chodos, MD: UCSF Dementia Care Aware</w:t>
      </w:r>
    </w:p>
    <w:p w14:paraId="61D10FB5" w14:textId="77777777" w:rsidR="00A221AA" w:rsidRPr="00AC6813" w:rsidRDefault="00A221AA" w:rsidP="008F26EC">
      <w:pPr>
        <w:pStyle w:val="ListParagraph"/>
        <w:numPr>
          <w:ilvl w:val="1"/>
          <w:numId w:val="5"/>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iCs/>
          <w:color w:val="000000"/>
          <w:sz w:val="24"/>
          <w:szCs w:val="24"/>
        </w:rPr>
        <w:t>“The goal of this presentation is to review some of the core elements of [meeting the needs of individuals with dementia] and to review some of the points of distinction we came to through the work of the white paper.”</w:t>
      </w:r>
    </w:p>
    <w:p w14:paraId="09A1D563" w14:textId="77777777" w:rsidR="00A221AA" w:rsidRPr="00AC6813" w:rsidRDefault="00A221AA" w:rsidP="00A221AA">
      <w:pPr>
        <w:pStyle w:val="ListParagraph"/>
        <w:numPr>
          <w:ilvl w:val="0"/>
          <w:numId w:val="5"/>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iCs/>
          <w:color w:val="000000"/>
          <w:sz w:val="24"/>
          <w:szCs w:val="24"/>
        </w:rPr>
        <w:t>Anna Chodos, MD: UCSF Dementia Care Aware</w:t>
      </w:r>
    </w:p>
    <w:p w14:paraId="740EF31A" w14:textId="1FB56B62" w:rsidR="00A221AA" w:rsidRPr="00AC6813" w:rsidRDefault="005863AC" w:rsidP="005863AC">
      <w:pPr>
        <w:pStyle w:val="ListParagraph"/>
        <w:numPr>
          <w:ilvl w:val="1"/>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California’s Dementia Challenges</w:t>
      </w:r>
    </w:p>
    <w:p w14:paraId="2FDFA288" w14:textId="513A703B"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Prevalence of dementia</w:t>
      </w:r>
    </w:p>
    <w:p w14:paraId="28F847C3" w14:textId="2D7A39C2"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Under-detection</w:t>
      </w:r>
    </w:p>
    <w:p w14:paraId="2A3F33E9" w14:textId="23E95D89"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Dementia and Medi-Cal</w:t>
      </w:r>
    </w:p>
    <w:p w14:paraId="44746F0F" w14:textId="760306E5"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People Living with Dementia Health Care System Utilization Compared to People without Dementia</w:t>
      </w:r>
    </w:p>
    <w:p w14:paraId="52ADE995" w14:textId="306625CD"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Costs of Dementia</w:t>
      </w:r>
    </w:p>
    <w:p w14:paraId="5EDDFA56" w14:textId="578574C9" w:rsidR="005863AC" w:rsidRPr="00AC6813" w:rsidRDefault="005863AC" w:rsidP="005863AC">
      <w:pPr>
        <w:pStyle w:val="ListParagraph"/>
        <w:numPr>
          <w:ilvl w:val="1"/>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Best Practices in Dementia Care: The Goals</w:t>
      </w:r>
    </w:p>
    <w:p w14:paraId="27E5D47D" w14:textId="0920FDBE"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Focus on personalized care</w:t>
      </w:r>
    </w:p>
    <w:p w14:paraId="5F6C143D" w14:textId="1268F801"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Contain costs</w:t>
      </w:r>
    </w:p>
    <w:p w14:paraId="50F2A966" w14:textId="046CAB1E"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Delay or minimize institutionalization</w:t>
      </w:r>
    </w:p>
    <w:p w14:paraId="73AE34FE" w14:textId="77777777" w:rsidR="005863AC" w:rsidRPr="00AC6813" w:rsidRDefault="005863AC" w:rsidP="00A221AA">
      <w:pPr>
        <w:pStyle w:val="ListParagraph"/>
        <w:numPr>
          <w:ilvl w:val="1"/>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Best Practices in Dementia Care: The Elements</w:t>
      </w:r>
    </w:p>
    <w:p w14:paraId="4E59469E" w14:textId="308A168C"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lastRenderedPageBreak/>
        <w:t>Embrace collaborative care</w:t>
      </w:r>
    </w:p>
    <w:p w14:paraId="34D812BC" w14:textId="77777777"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Develop detailed care plans that include multicomponent interventions</w:t>
      </w:r>
    </w:p>
    <w:p w14:paraId="460A6571" w14:textId="77777777"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Promote community living arrangements and support</w:t>
      </w:r>
    </w:p>
    <w:p w14:paraId="65FCDFAC" w14:textId="77777777" w:rsidR="005863AC" w:rsidRPr="00AC6813" w:rsidRDefault="005863AC" w:rsidP="005863AC">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Do more to support caregivers</w:t>
      </w:r>
    </w:p>
    <w:p w14:paraId="3CAA2D10" w14:textId="77777777" w:rsidR="00192B87" w:rsidRPr="00AC6813" w:rsidRDefault="00192B87" w:rsidP="00192B87">
      <w:pPr>
        <w:pStyle w:val="ListParagraph"/>
        <w:numPr>
          <w:ilvl w:val="0"/>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
          <w:iCs/>
          <w:color w:val="000000"/>
          <w:sz w:val="24"/>
          <w:szCs w:val="24"/>
        </w:rPr>
        <w:t>Jackie Buente, LCSW: UCSF Dementia Care Aware</w:t>
      </w:r>
    </w:p>
    <w:p w14:paraId="2C66AEB2" w14:textId="77777777" w:rsidR="00192B87" w:rsidRPr="00AC6813" w:rsidRDefault="00192B87" w:rsidP="00192B87">
      <w:pPr>
        <w:pStyle w:val="ListParagraph"/>
        <w:numPr>
          <w:ilvl w:val="1"/>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“There are several different components of CalAIM that really help reinforce best practices in dementia care.”</w:t>
      </w:r>
    </w:p>
    <w:p w14:paraId="5FF4AAD5" w14:textId="17005BB6" w:rsidR="00192B87" w:rsidRPr="00AC6813" w:rsidRDefault="00192B87" w:rsidP="00192B87">
      <w:pPr>
        <w:pStyle w:val="ListParagraph"/>
        <w:numPr>
          <w:ilvl w:val="2"/>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Enhanced Case Management (ECM)</w:t>
      </w:r>
    </w:p>
    <w:p w14:paraId="6B13B330"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Outreach and engagement</w:t>
      </w:r>
    </w:p>
    <w:p w14:paraId="4714ADA5"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Comprehensive assessment and care management plan</w:t>
      </w:r>
    </w:p>
    <w:p w14:paraId="486E93AF"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Enhanced coordination of care</w:t>
      </w:r>
    </w:p>
    <w:p w14:paraId="38F0B27E"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Health promotion</w:t>
      </w:r>
    </w:p>
    <w:p w14:paraId="74FBBBA7"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Transitional care services</w:t>
      </w:r>
    </w:p>
    <w:p w14:paraId="0C78C613"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Member and family supports</w:t>
      </w:r>
    </w:p>
    <w:p w14:paraId="031101FD" w14:textId="77777777" w:rsidR="00192B87" w:rsidRPr="00AC6813" w:rsidRDefault="00192B87" w:rsidP="00192B87">
      <w:pPr>
        <w:pStyle w:val="ListParagraph"/>
        <w:numPr>
          <w:ilvl w:val="3"/>
          <w:numId w:val="5"/>
        </w:numPr>
        <w:pBdr>
          <w:top w:val="nil"/>
          <w:left w:val="nil"/>
          <w:bottom w:val="nil"/>
          <w:right w:val="nil"/>
          <w:between w:val="nil"/>
        </w:pBdr>
        <w:spacing w:after="0"/>
        <w:rPr>
          <w:rFonts w:asciiTheme="minorHAnsi" w:eastAsia="Cambria" w:hAnsiTheme="minorHAnsi" w:cs="Cambria"/>
          <w:b/>
          <w:iCs/>
          <w:color w:val="000000"/>
          <w:sz w:val="24"/>
          <w:szCs w:val="24"/>
        </w:rPr>
      </w:pPr>
      <w:r w:rsidRPr="00AC6813">
        <w:rPr>
          <w:rFonts w:asciiTheme="minorHAnsi" w:eastAsia="Cambria" w:hAnsiTheme="minorHAnsi" w:cs="Cambria"/>
          <w:bCs/>
          <w:iCs/>
          <w:color w:val="000000"/>
          <w:sz w:val="24"/>
          <w:szCs w:val="24"/>
        </w:rPr>
        <w:t>Coordination of and referral to community and social Support Services</w:t>
      </w:r>
    </w:p>
    <w:p w14:paraId="7DFA3B7D" w14:textId="77777777" w:rsidR="00424F2A" w:rsidRPr="00AC6813" w:rsidRDefault="00424F2A" w:rsidP="00424F2A">
      <w:pPr>
        <w:pStyle w:val="ListParagraph"/>
        <w:numPr>
          <w:ilvl w:val="1"/>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“Another great component that CalAIM offers is community supports”</w:t>
      </w:r>
    </w:p>
    <w:p w14:paraId="063DBA72" w14:textId="77777777" w:rsidR="00424F2A" w:rsidRPr="00AC6813" w:rsidRDefault="00424F2A" w:rsidP="00424F2A">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Environmental accessibility adaptations (home modifications)</w:t>
      </w:r>
    </w:p>
    <w:p w14:paraId="199EFD07" w14:textId="77777777" w:rsidR="00424F2A" w:rsidRPr="00AC6813" w:rsidRDefault="00424F2A" w:rsidP="00424F2A">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Respite services</w:t>
      </w:r>
    </w:p>
    <w:p w14:paraId="38F0A438" w14:textId="77777777" w:rsidR="00424F2A" w:rsidRPr="00AC6813" w:rsidRDefault="00424F2A" w:rsidP="00424F2A">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Personal care and homemaker services</w:t>
      </w:r>
    </w:p>
    <w:p w14:paraId="20BF2F8F" w14:textId="77777777" w:rsidR="00424F2A" w:rsidRPr="00AC6813" w:rsidRDefault="00424F2A" w:rsidP="00424F2A">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Medically tailored meals or medically supportive food</w:t>
      </w:r>
    </w:p>
    <w:p w14:paraId="7BC0BFF6" w14:textId="77777777" w:rsidR="00424F2A" w:rsidRPr="00AC6813" w:rsidRDefault="00424F2A" w:rsidP="00424F2A">
      <w:pPr>
        <w:pStyle w:val="ListParagraph"/>
        <w:numPr>
          <w:ilvl w:val="2"/>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Nursing facility transition or diversion to assisted living facility</w:t>
      </w:r>
    </w:p>
    <w:p w14:paraId="080958D3" w14:textId="6B6DE50F" w:rsidR="00166062" w:rsidRPr="00AC6813" w:rsidRDefault="00643D39" w:rsidP="00643D39">
      <w:pPr>
        <w:pStyle w:val="ListParagraph"/>
        <w:numPr>
          <w:ilvl w:val="1"/>
          <w:numId w:val="5"/>
        </w:numPr>
        <w:pBdr>
          <w:top w:val="nil"/>
          <w:left w:val="nil"/>
          <w:bottom w:val="nil"/>
          <w:right w:val="nil"/>
          <w:between w:val="nil"/>
        </w:pBdr>
        <w:spacing w:after="0"/>
        <w:rPr>
          <w:rFonts w:asciiTheme="minorHAnsi" w:eastAsia="Cambria" w:hAnsiTheme="minorHAnsi" w:cs="Cambria"/>
          <w:bCs/>
          <w:iCs/>
          <w:color w:val="000000"/>
          <w:sz w:val="24"/>
          <w:szCs w:val="24"/>
        </w:rPr>
      </w:pPr>
      <w:r w:rsidRPr="00AC6813">
        <w:rPr>
          <w:rFonts w:asciiTheme="minorHAnsi" w:eastAsia="Cambria" w:hAnsiTheme="minorHAnsi" w:cs="Cambria"/>
          <w:bCs/>
          <w:iCs/>
          <w:color w:val="000000"/>
          <w:sz w:val="24"/>
          <w:szCs w:val="24"/>
        </w:rPr>
        <w:t>CalAIM provides Path funding to train dementia care specialists, extra help for dual eligible, and new opportunities in Medicare</w:t>
      </w:r>
    </w:p>
    <w:p w14:paraId="4E788DC8" w14:textId="7A1C9469" w:rsidR="00643D39" w:rsidRPr="00AC6813" w:rsidRDefault="00000000" w:rsidP="00643D39">
      <w:pPr>
        <w:numPr>
          <w:ilvl w:val="0"/>
          <w:numId w:val="2"/>
        </w:numPr>
        <w:pBdr>
          <w:top w:val="nil"/>
          <w:left w:val="nil"/>
          <w:bottom w:val="nil"/>
          <w:right w:val="nil"/>
          <w:between w:val="nil"/>
        </w:pBdr>
        <w:spacing w:after="0"/>
        <w:ind w:left="900" w:hanging="54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Reaction Panel: CalAIM and ECM Service Deliver</w:t>
      </w:r>
      <w:r w:rsidR="00672226" w:rsidRPr="00AC6813">
        <w:rPr>
          <w:rFonts w:asciiTheme="minorHAnsi" w:eastAsia="Cambria" w:hAnsiTheme="minorHAnsi" w:cs="Cambria"/>
          <w:b/>
          <w:color w:val="000000"/>
          <w:sz w:val="24"/>
          <w:szCs w:val="24"/>
        </w:rPr>
        <w:t>y</w:t>
      </w:r>
    </w:p>
    <w:p w14:paraId="06C62ABB" w14:textId="3D09F015" w:rsidR="00643D39" w:rsidRPr="00AC6813" w:rsidRDefault="00672226" w:rsidP="00672226">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 xml:space="preserve">1. </w:t>
      </w:r>
      <w:r w:rsidR="00643D39" w:rsidRPr="00AC6813">
        <w:rPr>
          <w:rFonts w:asciiTheme="minorHAnsi" w:eastAsia="Cambria" w:hAnsiTheme="minorHAnsi" w:cs="Cambria"/>
          <w:b/>
          <w:color w:val="000000"/>
          <w:sz w:val="24"/>
          <w:szCs w:val="24"/>
        </w:rPr>
        <w:t>Rebecca Sullivan: Local Health Plans of California</w:t>
      </w:r>
    </w:p>
    <w:p w14:paraId="5FD8F6B6" w14:textId="50648263" w:rsidR="00643D39" w:rsidRPr="00AC6813" w:rsidRDefault="00643D39" w:rsidP="00643D39">
      <w:pPr>
        <w:pStyle w:val="ListParagraph"/>
        <w:numPr>
          <w:ilvl w:val="0"/>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David Panush: California Health Policy Strategies</w:t>
      </w:r>
    </w:p>
    <w:p w14:paraId="62D30197" w14:textId="1C61170D" w:rsidR="00643D39" w:rsidRPr="00AC6813" w:rsidRDefault="00643D39" w:rsidP="00643D39">
      <w:pPr>
        <w:pStyle w:val="ListParagraph"/>
        <w:numPr>
          <w:ilvl w:val="1"/>
          <w:numId w:val="8"/>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Rebecca, what would be your thought in terms of those activities that Dr. Ch</w:t>
      </w:r>
      <w:r w:rsidRPr="00AC6813">
        <w:rPr>
          <w:rFonts w:asciiTheme="minorHAnsi" w:eastAsia="Cambria" w:hAnsiTheme="minorHAnsi" w:cs="Cambria"/>
          <w:bCs/>
          <w:color w:val="000000"/>
          <w:sz w:val="24"/>
          <w:szCs w:val="24"/>
        </w:rPr>
        <w:t>o</w:t>
      </w:r>
      <w:r w:rsidRPr="00AC6813">
        <w:rPr>
          <w:rFonts w:asciiTheme="minorHAnsi" w:eastAsia="Cambria" w:hAnsiTheme="minorHAnsi" w:cs="Cambria"/>
          <w:bCs/>
          <w:color w:val="000000"/>
          <w:sz w:val="24"/>
          <w:szCs w:val="24"/>
        </w:rPr>
        <w:t>d</w:t>
      </w:r>
      <w:r w:rsidRPr="00AC6813">
        <w:rPr>
          <w:rFonts w:asciiTheme="minorHAnsi" w:eastAsia="Cambria" w:hAnsiTheme="minorHAnsi" w:cs="Cambria"/>
          <w:bCs/>
          <w:color w:val="000000"/>
          <w:sz w:val="24"/>
          <w:szCs w:val="24"/>
        </w:rPr>
        <w:t>o</w:t>
      </w:r>
      <w:r w:rsidRPr="00AC6813">
        <w:rPr>
          <w:rFonts w:asciiTheme="minorHAnsi" w:eastAsia="Cambria" w:hAnsiTheme="minorHAnsi" w:cs="Cambria"/>
          <w:bCs/>
          <w:color w:val="000000"/>
          <w:sz w:val="24"/>
          <w:szCs w:val="24"/>
        </w:rPr>
        <w:t>s outlined?</w:t>
      </w:r>
      <w:r w:rsidRPr="00AC6813">
        <w:rPr>
          <w:rFonts w:asciiTheme="minorHAnsi" w:hAnsiTheme="minorHAnsi"/>
          <w:sz w:val="24"/>
          <w:szCs w:val="24"/>
        </w:rPr>
        <w:t xml:space="preserve"> </w:t>
      </w:r>
      <w:r w:rsidRPr="00AC6813">
        <w:rPr>
          <w:rFonts w:asciiTheme="minorHAnsi" w:eastAsia="Cambria" w:hAnsiTheme="minorHAnsi" w:cs="Cambria"/>
          <w:bCs/>
          <w:color w:val="000000"/>
          <w:sz w:val="24"/>
          <w:szCs w:val="24"/>
        </w:rPr>
        <w:t xml:space="preserve">And is that compatible? Does that align from your perspective of </w:t>
      </w:r>
      <w:proofErr w:type="spellStart"/>
      <w:r w:rsidRPr="00AC6813">
        <w:rPr>
          <w:rFonts w:asciiTheme="minorHAnsi" w:eastAsia="Cambria" w:hAnsiTheme="minorHAnsi" w:cs="Cambria"/>
          <w:bCs/>
          <w:color w:val="000000"/>
          <w:sz w:val="24"/>
          <w:szCs w:val="24"/>
        </w:rPr>
        <w:t>of</w:t>
      </w:r>
      <w:proofErr w:type="spellEnd"/>
      <w:r w:rsidRPr="00AC6813">
        <w:rPr>
          <w:rFonts w:asciiTheme="minorHAnsi" w:eastAsia="Cambria" w:hAnsiTheme="minorHAnsi" w:cs="Cambria"/>
          <w:bCs/>
          <w:color w:val="000000"/>
          <w:sz w:val="24"/>
          <w:szCs w:val="24"/>
        </w:rPr>
        <w:t xml:space="preserve"> what Cal</w:t>
      </w:r>
      <w:r w:rsidRPr="00AC6813">
        <w:rPr>
          <w:rFonts w:asciiTheme="minorHAnsi" w:eastAsia="Cambria" w:hAnsiTheme="minorHAnsi" w:cs="Cambria"/>
          <w:bCs/>
          <w:color w:val="000000"/>
          <w:sz w:val="24"/>
          <w:szCs w:val="24"/>
        </w:rPr>
        <w:t>AIM</w:t>
      </w:r>
      <w:r w:rsidRPr="00AC6813">
        <w:rPr>
          <w:rFonts w:asciiTheme="minorHAnsi" w:eastAsia="Cambria" w:hAnsiTheme="minorHAnsi" w:cs="Cambria"/>
          <w:bCs/>
          <w:color w:val="000000"/>
          <w:sz w:val="24"/>
          <w:szCs w:val="24"/>
        </w:rPr>
        <w:t xml:space="preserve"> is supposed to be doing, and</w:t>
      </w:r>
      <w:r w:rsidRPr="00AC6813">
        <w:rPr>
          <w:rFonts w:asciiTheme="minorHAnsi" w:eastAsia="Cambria" w:hAnsiTheme="minorHAnsi" w:cs="Cambria"/>
          <w:bCs/>
          <w:color w:val="000000"/>
          <w:sz w:val="24"/>
          <w:szCs w:val="24"/>
        </w:rPr>
        <w:t xml:space="preserve"> what are your reactions to what was presented?”</w:t>
      </w:r>
    </w:p>
    <w:p w14:paraId="3E15329C" w14:textId="1ADA8B68" w:rsidR="00643D39" w:rsidRPr="00AC6813" w:rsidRDefault="00643D39" w:rsidP="00643D39">
      <w:pPr>
        <w:pStyle w:val="ListParagraph"/>
        <w:numPr>
          <w:ilvl w:val="0"/>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Rebecca Sullivan: Local Health Plans of California</w:t>
      </w:r>
    </w:p>
    <w:p w14:paraId="4BD66D39" w14:textId="2FBA06C8" w:rsidR="00643D39" w:rsidRPr="00AC6813" w:rsidRDefault="00643D39" w:rsidP="00643D39">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w:t>
      </w:r>
      <w:proofErr w:type="gramStart"/>
      <w:r w:rsidRPr="00AC6813">
        <w:rPr>
          <w:rFonts w:asciiTheme="minorHAnsi" w:eastAsia="Cambria" w:hAnsiTheme="minorHAnsi" w:cs="Cambria"/>
          <w:bCs/>
          <w:color w:val="000000"/>
          <w:sz w:val="24"/>
          <w:szCs w:val="24"/>
        </w:rPr>
        <w:t>So</w:t>
      </w:r>
      <w:proofErr w:type="gramEnd"/>
      <w:r w:rsidRPr="00AC6813">
        <w:rPr>
          <w:rFonts w:asciiTheme="minorHAnsi" w:eastAsia="Cambria" w:hAnsiTheme="minorHAnsi" w:cs="Cambria"/>
          <w:bCs/>
          <w:color w:val="000000"/>
          <w:sz w:val="24"/>
          <w:szCs w:val="24"/>
        </w:rPr>
        <w:t xml:space="preserve"> we represent the 16 Med</w:t>
      </w:r>
      <w:r w:rsidRPr="00AC6813">
        <w:rPr>
          <w:rFonts w:asciiTheme="minorHAnsi" w:eastAsia="Cambria" w:hAnsiTheme="minorHAnsi" w:cs="Cambria"/>
          <w:bCs/>
          <w:color w:val="000000"/>
          <w:sz w:val="24"/>
          <w:szCs w:val="24"/>
        </w:rPr>
        <w:t>i-Cal</w:t>
      </w:r>
      <w:r w:rsidRPr="00AC6813">
        <w:rPr>
          <w:rFonts w:asciiTheme="minorHAnsi" w:eastAsia="Cambria" w:hAnsiTheme="minorHAnsi" w:cs="Cambria"/>
          <w:bCs/>
          <w:color w:val="000000"/>
          <w:sz w:val="24"/>
          <w:szCs w:val="24"/>
        </w:rPr>
        <w:t xml:space="preserve"> managed care plans in the </w:t>
      </w:r>
      <w:r w:rsidRPr="00AC6813">
        <w:rPr>
          <w:rFonts w:asciiTheme="minorHAnsi" w:eastAsia="Cambria" w:hAnsiTheme="minorHAnsi" w:cs="Cambria"/>
          <w:bCs/>
          <w:color w:val="000000"/>
          <w:sz w:val="24"/>
          <w:szCs w:val="24"/>
        </w:rPr>
        <w:t>s</w:t>
      </w:r>
      <w:r w:rsidRPr="00AC6813">
        <w:rPr>
          <w:rFonts w:asciiTheme="minorHAnsi" w:eastAsia="Cambria" w:hAnsiTheme="minorHAnsi" w:cs="Cambria"/>
          <w:bCs/>
          <w:color w:val="000000"/>
          <w:sz w:val="24"/>
          <w:szCs w:val="24"/>
        </w:rPr>
        <w:t>tate</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 xml:space="preserve">and, as was alluded to earlier, many of those plans have </w:t>
      </w:r>
      <w:r w:rsidRPr="00AC6813">
        <w:rPr>
          <w:rFonts w:asciiTheme="minorHAnsi" w:eastAsia="Cambria" w:hAnsiTheme="minorHAnsi" w:cs="Cambria"/>
          <w:bCs/>
          <w:color w:val="000000"/>
          <w:sz w:val="24"/>
          <w:szCs w:val="24"/>
        </w:rPr>
        <w:t>Medicare</w:t>
      </w:r>
      <w:r w:rsidRPr="00AC6813">
        <w:rPr>
          <w:rFonts w:asciiTheme="minorHAnsi" w:eastAsia="Cambria" w:hAnsiTheme="minorHAnsi" w:cs="Cambria"/>
          <w:bCs/>
          <w:color w:val="000000"/>
          <w:sz w:val="24"/>
          <w:szCs w:val="24"/>
        </w:rPr>
        <w:t xml:space="preserve"> products  that serve duly eligible</w:t>
      </w:r>
      <w:r w:rsidR="00B20C11" w:rsidRPr="00AC6813">
        <w:rPr>
          <w:rFonts w:asciiTheme="minorHAnsi" w:eastAsia="Cambria" w:hAnsiTheme="minorHAnsi" w:cs="Cambria"/>
          <w:bCs/>
          <w:color w:val="000000"/>
          <w:sz w:val="24"/>
          <w:szCs w:val="24"/>
        </w:rPr>
        <w:t xml:space="preserve"> </w:t>
      </w:r>
      <w:r w:rsidR="00B20C11" w:rsidRPr="00AC6813">
        <w:rPr>
          <w:rFonts w:asciiTheme="minorHAnsi" w:eastAsia="Cambria" w:hAnsiTheme="minorHAnsi" w:cs="Cambria"/>
          <w:bCs/>
          <w:color w:val="000000"/>
          <w:sz w:val="24"/>
          <w:szCs w:val="24"/>
        </w:rPr>
        <w:t xml:space="preserve">beneficiaries today and others are work actively working towards that in 2026. </w:t>
      </w:r>
      <w:proofErr w:type="gramStart"/>
      <w:r w:rsidR="00B20C11" w:rsidRPr="00AC6813">
        <w:rPr>
          <w:rFonts w:asciiTheme="minorHAnsi" w:eastAsia="Cambria" w:hAnsiTheme="minorHAnsi" w:cs="Cambria"/>
          <w:bCs/>
          <w:color w:val="000000"/>
          <w:sz w:val="24"/>
          <w:szCs w:val="24"/>
        </w:rPr>
        <w:t>So</w:t>
      </w:r>
      <w:proofErr w:type="gramEnd"/>
      <w:r w:rsidR="00B20C11" w:rsidRPr="00AC6813">
        <w:rPr>
          <w:rFonts w:asciiTheme="minorHAnsi" w:eastAsia="Cambria" w:hAnsiTheme="minorHAnsi" w:cs="Cambria"/>
          <w:bCs/>
          <w:color w:val="000000"/>
          <w:sz w:val="24"/>
          <w:szCs w:val="24"/>
        </w:rPr>
        <w:t xml:space="preserve"> by then, you know, those plans</w:t>
      </w:r>
      <w:r w:rsidR="00B20C11" w:rsidRPr="00AC6813">
        <w:rPr>
          <w:rFonts w:asciiTheme="minorHAnsi" w:eastAsia="Cambria" w:hAnsiTheme="minorHAnsi" w:cs="Cambria"/>
          <w:bCs/>
          <w:color w:val="000000"/>
          <w:sz w:val="24"/>
          <w:szCs w:val="24"/>
        </w:rPr>
        <w:t xml:space="preserve"> </w:t>
      </w:r>
      <w:r w:rsidR="00B20C11" w:rsidRPr="00AC6813">
        <w:rPr>
          <w:rFonts w:asciiTheme="minorHAnsi" w:eastAsia="Cambria" w:hAnsiTheme="minorHAnsi" w:cs="Cambria"/>
          <w:bCs/>
          <w:color w:val="000000"/>
          <w:sz w:val="24"/>
          <w:szCs w:val="24"/>
        </w:rPr>
        <w:t xml:space="preserve">will cover both the </w:t>
      </w:r>
      <w:proofErr w:type="spellStart"/>
      <w:r w:rsidR="00B20C11" w:rsidRPr="00AC6813">
        <w:rPr>
          <w:rFonts w:asciiTheme="minorHAnsi" w:eastAsia="Cambria" w:hAnsiTheme="minorHAnsi" w:cs="Cambria"/>
          <w:bCs/>
          <w:color w:val="000000"/>
          <w:sz w:val="24"/>
          <w:szCs w:val="24"/>
        </w:rPr>
        <w:t>med</w:t>
      </w:r>
      <w:r w:rsidR="00867574" w:rsidRPr="00AC6813">
        <w:rPr>
          <w:rFonts w:asciiTheme="minorHAnsi" w:eastAsia="Cambria" w:hAnsiTheme="minorHAnsi" w:cs="Cambria"/>
          <w:bCs/>
          <w:color w:val="000000"/>
          <w:sz w:val="24"/>
          <w:szCs w:val="24"/>
        </w:rPr>
        <w:t>Ca</w:t>
      </w:r>
      <w:r w:rsidR="00B20C11" w:rsidRPr="00AC6813">
        <w:rPr>
          <w:rFonts w:asciiTheme="minorHAnsi" w:eastAsia="Cambria" w:hAnsiTheme="minorHAnsi" w:cs="Cambria"/>
          <w:bCs/>
          <w:color w:val="000000"/>
          <w:sz w:val="24"/>
          <w:szCs w:val="24"/>
        </w:rPr>
        <w:t>l</w:t>
      </w:r>
      <w:proofErr w:type="spellEnd"/>
      <w:r w:rsidR="00B20C11" w:rsidRPr="00AC6813">
        <w:rPr>
          <w:rFonts w:asciiTheme="minorHAnsi" w:eastAsia="Cambria" w:hAnsiTheme="minorHAnsi" w:cs="Cambria"/>
          <w:bCs/>
          <w:color w:val="000000"/>
          <w:sz w:val="24"/>
          <w:szCs w:val="24"/>
        </w:rPr>
        <w:t xml:space="preserve"> and the </w:t>
      </w:r>
      <w:r w:rsidR="00B20C11" w:rsidRPr="00AC6813">
        <w:rPr>
          <w:rFonts w:asciiTheme="minorHAnsi" w:eastAsia="Cambria" w:hAnsiTheme="minorHAnsi" w:cs="Cambria"/>
          <w:bCs/>
          <w:color w:val="000000"/>
          <w:sz w:val="24"/>
          <w:szCs w:val="24"/>
        </w:rPr>
        <w:t>Medicare</w:t>
      </w:r>
      <w:r w:rsidR="00B20C11" w:rsidRPr="00AC6813">
        <w:rPr>
          <w:rFonts w:asciiTheme="minorHAnsi" w:eastAsia="Cambria" w:hAnsiTheme="minorHAnsi" w:cs="Cambria"/>
          <w:bCs/>
          <w:color w:val="000000"/>
          <w:sz w:val="24"/>
          <w:szCs w:val="24"/>
        </w:rPr>
        <w:t xml:space="preserve"> component.</w:t>
      </w:r>
      <w:r w:rsidR="00B20C11" w:rsidRPr="00AC6813">
        <w:rPr>
          <w:rFonts w:asciiTheme="minorHAnsi" w:eastAsia="Cambria" w:hAnsiTheme="minorHAnsi" w:cs="Cambria"/>
          <w:bCs/>
          <w:color w:val="000000"/>
          <w:sz w:val="24"/>
          <w:szCs w:val="24"/>
        </w:rPr>
        <w:t>”</w:t>
      </w:r>
    </w:p>
    <w:p w14:paraId="5B0A9458" w14:textId="66767D17" w:rsidR="00B20C11" w:rsidRPr="00AC6813" w:rsidRDefault="00B20C11" w:rsidP="00643D39">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 xml:space="preserve">“That visual </w:t>
      </w:r>
      <w:r w:rsidRPr="00AC6813">
        <w:rPr>
          <w:rFonts w:asciiTheme="minorHAnsi" w:eastAsia="Cambria" w:hAnsiTheme="minorHAnsi" w:cs="Cambria"/>
          <w:bCs/>
          <w:color w:val="000000"/>
          <w:sz w:val="24"/>
          <w:szCs w:val="24"/>
        </w:rPr>
        <w:t>that was put up was really</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really helpful. And there is absolutely so much alignment</w:t>
      </w:r>
      <w:r w:rsidRPr="00AC6813">
        <w:rPr>
          <w:rFonts w:asciiTheme="minorHAnsi" w:eastAsia="Cambria" w:hAnsiTheme="minorHAnsi" w:cs="Cambria"/>
          <w:bCs/>
          <w:color w:val="000000"/>
          <w:sz w:val="24"/>
          <w:szCs w:val="24"/>
        </w:rPr>
        <w:t xml:space="preserve">...particularly on the community support side with what plans are working on and implementing best practices that have been </w:t>
      </w:r>
      <w:r w:rsidRPr="00AC6813">
        <w:rPr>
          <w:rFonts w:asciiTheme="minorHAnsi" w:eastAsia="Cambria" w:hAnsiTheme="minorHAnsi" w:cs="Cambria"/>
          <w:bCs/>
          <w:color w:val="000000"/>
          <w:sz w:val="24"/>
          <w:szCs w:val="24"/>
        </w:rPr>
        <w:lastRenderedPageBreak/>
        <w:t>outlined here today, particularly for things like home modifications, respite care, and medically tailored meals.”</w:t>
      </w:r>
    </w:p>
    <w:p w14:paraId="7B7B7106" w14:textId="33E63A1A" w:rsidR="00B20C11" w:rsidRPr="00AC6813" w:rsidRDefault="00867574" w:rsidP="00867574">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2. Patty Mouton: Alzheimer’s Orange County</w:t>
      </w:r>
    </w:p>
    <w:p w14:paraId="1F36CA03" w14:textId="523D25CD" w:rsidR="00867574" w:rsidRPr="00AC6813" w:rsidRDefault="00867574" w:rsidP="00867574">
      <w:pPr>
        <w:pStyle w:val="ListParagraph"/>
        <w:numPr>
          <w:ilvl w:val="0"/>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David Panush: California Health Policy Strategies</w:t>
      </w:r>
    </w:p>
    <w:p w14:paraId="42DD8662" w14:textId="3C3B2C9E" w:rsidR="00867574" w:rsidRPr="00AC6813" w:rsidRDefault="00867574" w:rsidP="00867574">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What's the experience in Orange County?</w:t>
      </w:r>
      <w:r w:rsidRPr="00AC6813">
        <w:rPr>
          <w:rFonts w:asciiTheme="minorHAnsi" w:eastAsia="Cambria" w:hAnsiTheme="minorHAnsi" w:cs="Cambria"/>
          <w:bCs/>
          <w:color w:val="000000"/>
          <w:sz w:val="24"/>
          <w:szCs w:val="24"/>
        </w:rPr>
        <w:t xml:space="preserve"> We had a statewide perspective just now from the plans. What about boots on the ground in Orange County?”</w:t>
      </w:r>
    </w:p>
    <w:p w14:paraId="30DAF265" w14:textId="4D87C321" w:rsidR="00867574" w:rsidRPr="00AC6813" w:rsidRDefault="00867574" w:rsidP="00867574">
      <w:pPr>
        <w:pStyle w:val="ListParagraph"/>
        <w:numPr>
          <w:ilvl w:val="0"/>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 xml:space="preserve">Patty Mouton: Alzheimer’s Orange County </w:t>
      </w:r>
    </w:p>
    <w:p w14:paraId="2E00BD6B" w14:textId="384476C6" w:rsidR="00867574" w:rsidRPr="00AC6813" w:rsidRDefault="00867574" w:rsidP="00867574">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“Alzheimer’s Orange County is actively working with CalOptima on plans for enhanced care management...we fully intend to be in lock step with CalOptima, helping to provide that side of this ECM for people with dementia, and we are becoming more and more aware of the notion that many folks that would into the need for ECM for dementia have multiple comorbidities.”</w:t>
      </w:r>
    </w:p>
    <w:p w14:paraId="0D8F5EDA" w14:textId="0E2E7BE3" w:rsidR="00867574" w:rsidRPr="00AC6813" w:rsidRDefault="00867574" w:rsidP="00867574">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“We’re going to have to be ready to balance that out and be able to address and provide the care and support that would go along with the ECM for dementia.”</w:t>
      </w:r>
    </w:p>
    <w:p w14:paraId="6E24A082" w14:textId="14125AEE" w:rsidR="00867574" w:rsidRPr="00AC6813" w:rsidRDefault="00867574" w:rsidP="00867574">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“Most people who have dementia have three significant comorbidities. So, we have to be prepared to address those...[and] make sure that they’re being monitored appropriately.”</w:t>
      </w:r>
    </w:p>
    <w:p w14:paraId="47954547" w14:textId="5E1A1E89" w:rsidR="00867574" w:rsidRPr="00AC6813" w:rsidRDefault="00867574" w:rsidP="00867574">
      <w:pPr>
        <w:pStyle w:val="ListParagraph"/>
        <w:numPr>
          <w:ilvl w:val="1"/>
          <w:numId w:val="8"/>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“We’re very early in our trajectory [towards ECM</w:t>
      </w:r>
      <w:r w:rsidR="00672226" w:rsidRPr="00AC6813">
        <w:rPr>
          <w:rFonts w:asciiTheme="minorHAnsi" w:eastAsia="Cambria" w:hAnsiTheme="minorHAnsi" w:cs="Cambria"/>
          <w:bCs/>
          <w:color w:val="000000"/>
          <w:sz w:val="24"/>
          <w:szCs w:val="24"/>
        </w:rPr>
        <w:t>]. I can probably give you a lot more information in 3 months.”</w:t>
      </w:r>
    </w:p>
    <w:p w14:paraId="1F14D43B" w14:textId="260B8E01" w:rsidR="00867574" w:rsidRPr="00AC6813" w:rsidRDefault="00672226" w:rsidP="00672226">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3. Jenna LaPlante: Institute on Aging</w:t>
      </w:r>
    </w:p>
    <w:p w14:paraId="35C19A0C" w14:textId="5BD5B1BC" w:rsidR="00672226" w:rsidRPr="00AC6813" w:rsidRDefault="00672226" w:rsidP="00672226">
      <w:pPr>
        <w:pStyle w:val="ListParagraph"/>
        <w:numPr>
          <w:ilvl w:val="0"/>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David Panush: California Health Policy Strategies</w:t>
      </w:r>
    </w:p>
    <w:p w14:paraId="00D34775" w14:textId="48640507" w:rsidR="000D4B98" w:rsidRPr="00AC6813" w:rsidRDefault="000D4B98" w:rsidP="000D4B98">
      <w:pPr>
        <w:pStyle w:val="ListParagraph"/>
        <w:numPr>
          <w:ilvl w:val="1"/>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“From what you’re seeing, tell us the challenges you’re facing. Is the model that Dr. Chodos and her team presenting consistent with what you’re doing? Does it work or are we missing something here?”</w:t>
      </w:r>
    </w:p>
    <w:p w14:paraId="6A93049B" w14:textId="5834D27E" w:rsidR="000D4B98" w:rsidRPr="00AC6813" w:rsidRDefault="000D4B98" w:rsidP="000D4B98">
      <w:pPr>
        <w:pStyle w:val="ListParagraph"/>
        <w:numPr>
          <w:ilvl w:val="0"/>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Jenna LaPlante: Institute on Aging</w:t>
      </w:r>
    </w:p>
    <w:p w14:paraId="1999ED97" w14:textId="44C62920" w:rsidR="000D4B98" w:rsidRPr="00AC6813" w:rsidRDefault="000D4B98" w:rsidP="000D4B98">
      <w:pPr>
        <w:pStyle w:val="ListParagraph"/>
        <w:numPr>
          <w:ilvl w:val="1"/>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 xml:space="preserve">“Well, it is consistent. We’ve also had </w:t>
      </w:r>
      <w:r w:rsidRPr="00AC6813">
        <w:rPr>
          <w:rFonts w:asciiTheme="minorHAnsi" w:eastAsia="Cambria" w:hAnsiTheme="minorHAnsi" w:cs="Cambria"/>
          <w:bCs/>
          <w:color w:val="000000"/>
          <w:sz w:val="24"/>
          <w:szCs w:val="24"/>
        </w:rPr>
        <w:t>the luxury of being contracted with some of the health plans that were at the forefront of doing the transitions within diversions to residential care facilities previously. So</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we have some experience prior to Cal</w:t>
      </w:r>
      <w:r w:rsidRPr="00AC6813">
        <w:rPr>
          <w:rFonts w:asciiTheme="minorHAnsi" w:eastAsia="Cambria" w:hAnsiTheme="minorHAnsi" w:cs="Cambria"/>
          <w:bCs/>
          <w:color w:val="000000"/>
          <w:sz w:val="24"/>
          <w:szCs w:val="24"/>
        </w:rPr>
        <w:t>AIM</w:t>
      </w:r>
      <w:r w:rsidRPr="00AC6813">
        <w:rPr>
          <w:rFonts w:asciiTheme="minorHAnsi" w:eastAsia="Cambria" w:hAnsiTheme="minorHAnsi" w:cs="Cambria"/>
          <w:bCs/>
          <w:color w:val="000000"/>
          <w:sz w:val="24"/>
          <w:szCs w:val="24"/>
        </w:rPr>
        <w:t xml:space="preserve"> as well.</w:t>
      </w:r>
      <w:r w:rsidRPr="00AC6813">
        <w:rPr>
          <w:rFonts w:asciiTheme="minorHAnsi" w:eastAsia="Cambria" w:hAnsiTheme="minorHAnsi" w:cs="Cambria"/>
          <w:bCs/>
          <w:color w:val="000000"/>
          <w:sz w:val="24"/>
          <w:szCs w:val="24"/>
        </w:rPr>
        <w:t>”</w:t>
      </w:r>
    </w:p>
    <w:p w14:paraId="74A6C8F5" w14:textId="6075CC0E" w:rsidR="000D4B98" w:rsidRPr="00AC6813" w:rsidRDefault="000D4B98" w:rsidP="000D4B98">
      <w:pPr>
        <w:pStyle w:val="ListParagraph"/>
        <w:numPr>
          <w:ilvl w:val="1"/>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 xml:space="preserve">“What we have found is especially for those that Patty was speaking to with multiple medical comorbidities is </w:t>
      </w:r>
      <w:r w:rsidRPr="00AC6813">
        <w:rPr>
          <w:rFonts w:asciiTheme="minorHAnsi" w:eastAsia="Cambria" w:hAnsiTheme="minorHAnsi" w:cs="Cambria"/>
          <w:bCs/>
          <w:color w:val="000000"/>
          <w:sz w:val="24"/>
          <w:szCs w:val="24"/>
        </w:rPr>
        <w:t>that we have created</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a centralized clinical team that helps consult and support our lead care managers across our calendar programs</w:t>
      </w:r>
      <w:r w:rsidRPr="00AC6813">
        <w:rPr>
          <w:rFonts w:asciiTheme="minorHAnsi" w:eastAsia="Cambria" w:hAnsiTheme="minorHAnsi" w:cs="Cambria"/>
          <w:bCs/>
          <w:color w:val="000000"/>
          <w:sz w:val="24"/>
          <w:szCs w:val="24"/>
        </w:rPr>
        <w:t>. This</w:t>
      </w:r>
      <w:r w:rsidRPr="00AC6813">
        <w:rPr>
          <w:rFonts w:asciiTheme="minorHAnsi" w:eastAsia="Cambria" w:hAnsiTheme="minorHAnsi" w:cs="Cambria"/>
          <w:bCs/>
          <w:color w:val="000000"/>
          <w:sz w:val="24"/>
          <w:szCs w:val="24"/>
        </w:rPr>
        <w:t xml:space="preserve"> consists of an R</w:t>
      </w:r>
      <w:r w:rsidRPr="00AC6813">
        <w:rPr>
          <w:rFonts w:asciiTheme="minorHAnsi" w:eastAsia="Cambria" w:hAnsiTheme="minorHAnsi" w:cs="Cambria"/>
          <w:bCs/>
          <w:color w:val="000000"/>
          <w:sz w:val="24"/>
          <w:szCs w:val="24"/>
        </w:rPr>
        <w:t>N,</w:t>
      </w:r>
      <w:r w:rsidRPr="00AC6813">
        <w:rPr>
          <w:rFonts w:asciiTheme="minorHAnsi" w:eastAsia="Cambria" w:hAnsiTheme="minorHAnsi" w:cs="Cambria"/>
          <w:bCs/>
          <w:color w:val="000000"/>
          <w:sz w:val="24"/>
          <w:szCs w:val="24"/>
        </w:rPr>
        <w:t xml:space="preserve"> an </w:t>
      </w:r>
      <w:r w:rsidRPr="00AC6813">
        <w:rPr>
          <w:rFonts w:asciiTheme="minorHAnsi" w:eastAsia="Cambria" w:hAnsiTheme="minorHAnsi" w:cs="Cambria"/>
          <w:bCs/>
          <w:color w:val="000000"/>
          <w:sz w:val="24"/>
          <w:szCs w:val="24"/>
        </w:rPr>
        <w:t>OT,</w:t>
      </w:r>
      <w:r w:rsidRPr="00AC6813">
        <w:rPr>
          <w:rFonts w:asciiTheme="minorHAnsi" w:eastAsia="Cambria" w:hAnsiTheme="minorHAnsi" w:cs="Cambria"/>
          <w:bCs/>
          <w:color w:val="000000"/>
          <w:sz w:val="24"/>
          <w:szCs w:val="24"/>
        </w:rPr>
        <w:t xml:space="preserve"> and an </w:t>
      </w:r>
      <w:r w:rsidRPr="00AC6813">
        <w:rPr>
          <w:rFonts w:asciiTheme="minorHAnsi" w:eastAsia="Cambria" w:hAnsiTheme="minorHAnsi" w:cs="Cambria"/>
          <w:bCs/>
          <w:color w:val="000000"/>
          <w:sz w:val="24"/>
          <w:szCs w:val="24"/>
        </w:rPr>
        <w:t>LCSW.</w:t>
      </w:r>
      <w:r w:rsidRPr="00AC6813">
        <w:rPr>
          <w:rFonts w:asciiTheme="minorHAnsi" w:eastAsia="Cambria" w:hAnsiTheme="minorHAnsi" w:cs="Cambria"/>
          <w:bCs/>
          <w:color w:val="000000"/>
          <w:sz w:val="24"/>
          <w:szCs w:val="24"/>
        </w:rPr>
        <w:t xml:space="preserve"> Now, this this staffing model is not necessarily supported under or directed right for E</w:t>
      </w:r>
      <w:r w:rsidRPr="00AC6813">
        <w:rPr>
          <w:rFonts w:asciiTheme="minorHAnsi" w:eastAsia="Cambria" w:hAnsiTheme="minorHAnsi" w:cs="Cambria"/>
          <w:bCs/>
          <w:color w:val="000000"/>
          <w:sz w:val="24"/>
          <w:szCs w:val="24"/>
        </w:rPr>
        <w:t>CM</w:t>
      </w:r>
      <w:r w:rsidRPr="00AC6813">
        <w:rPr>
          <w:rFonts w:asciiTheme="minorHAnsi" w:eastAsia="Cambria" w:hAnsiTheme="minorHAnsi" w:cs="Cambria"/>
          <w:bCs/>
          <w:color w:val="000000"/>
          <w:sz w:val="24"/>
          <w:szCs w:val="24"/>
        </w:rPr>
        <w:t>. Specifically, there's lead care managers, right? But it is really helpful for us</w:t>
      </w:r>
      <w:r w:rsidRPr="00AC6813">
        <w:rPr>
          <w:rFonts w:asciiTheme="minorHAnsi" w:eastAsia="Cambria" w:hAnsiTheme="minorHAnsi" w:cs="Cambria"/>
          <w:bCs/>
          <w:color w:val="000000"/>
          <w:sz w:val="24"/>
          <w:szCs w:val="24"/>
        </w:rPr>
        <w:t xml:space="preserve"> when our clients get admitted or discharged to have an RN who looks over the discharge summary...and provide some kind of understanding with that to our lead care manager, who then can take those steps to help address the entire biopsychosocial picture.”</w:t>
      </w:r>
    </w:p>
    <w:p w14:paraId="0F898CF0" w14:textId="3F34C40B" w:rsidR="000D4B98" w:rsidRPr="00AC6813" w:rsidRDefault="000D4B98" w:rsidP="000D4B98">
      <w:pPr>
        <w:pStyle w:val="ListParagraph"/>
        <w:numPr>
          <w:ilvl w:val="1"/>
          <w:numId w:val="10"/>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lastRenderedPageBreak/>
        <w:t>“W</w:t>
      </w:r>
      <w:r w:rsidRPr="00AC6813">
        <w:rPr>
          <w:rFonts w:asciiTheme="minorHAnsi" w:eastAsia="Cambria" w:hAnsiTheme="minorHAnsi" w:cs="Cambria"/>
          <w:bCs/>
          <w:color w:val="000000"/>
          <w:sz w:val="24"/>
          <w:szCs w:val="24"/>
        </w:rPr>
        <w:t>e really do find, you know, when independent living is exhausted</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those </w:t>
      </w:r>
      <w:r w:rsidRPr="00AC6813">
        <w:rPr>
          <w:rFonts w:asciiTheme="minorHAnsi" w:eastAsia="Cambria" w:hAnsiTheme="minorHAnsi" w:cs="Cambria"/>
          <w:bCs/>
          <w:color w:val="000000"/>
          <w:sz w:val="24"/>
          <w:szCs w:val="24"/>
        </w:rPr>
        <w:t>small-scale</w:t>
      </w:r>
      <w:r w:rsidRPr="00AC6813">
        <w:rPr>
          <w:rFonts w:asciiTheme="minorHAnsi" w:eastAsia="Cambria" w:hAnsiTheme="minorHAnsi" w:cs="Cambria"/>
          <w:bCs/>
          <w:color w:val="000000"/>
          <w:sz w:val="24"/>
          <w:szCs w:val="24"/>
        </w:rPr>
        <w:t xml:space="preserve"> group homes really do help support </w:t>
      </w:r>
      <w:r w:rsidRPr="00AC6813">
        <w:rPr>
          <w:rFonts w:asciiTheme="minorHAnsi" w:eastAsia="Cambria" w:hAnsiTheme="minorHAnsi" w:cs="Cambria"/>
          <w:bCs/>
          <w:color w:val="000000"/>
          <w:sz w:val="24"/>
          <w:szCs w:val="24"/>
        </w:rPr>
        <w:t>[patients]</w:t>
      </w:r>
      <w:r w:rsidRPr="00AC6813">
        <w:rPr>
          <w:rFonts w:asciiTheme="minorHAnsi" w:eastAsia="Cambria" w:hAnsiTheme="minorHAnsi" w:cs="Cambria"/>
          <w:bCs/>
          <w:color w:val="000000"/>
          <w:sz w:val="24"/>
          <w:szCs w:val="24"/>
        </w:rPr>
        <w:t xml:space="preserve"> staying out of the nursing facility for a prolonged period of time. </w:t>
      </w:r>
      <w:r w:rsidR="00B6673A" w:rsidRPr="00AC6813">
        <w:rPr>
          <w:rFonts w:asciiTheme="minorHAnsi" w:eastAsia="Cambria" w:hAnsiTheme="minorHAnsi" w:cs="Cambria"/>
          <w:bCs/>
          <w:color w:val="000000"/>
          <w:sz w:val="24"/>
          <w:szCs w:val="24"/>
        </w:rPr>
        <w:t>So,</w:t>
      </w:r>
      <w:r w:rsidRPr="00AC6813">
        <w:rPr>
          <w:rFonts w:asciiTheme="minorHAnsi" w:eastAsia="Cambria" w:hAnsiTheme="minorHAnsi" w:cs="Cambria"/>
          <w:bCs/>
          <w:color w:val="000000"/>
          <w:sz w:val="24"/>
          <w:szCs w:val="24"/>
        </w:rPr>
        <w:t xml:space="preserve"> any way that</w:t>
      </w:r>
      <w:r w:rsidRPr="00AC6813">
        <w:rPr>
          <w:rFonts w:asciiTheme="minorHAnsi" w:eastAsia="Cambria" w:hAnsiTheme="minorHAnsi" w:cs="Cambria"/>
          <w:bCs/>
          <w:color w:val="000000"/>
          <w:sz w:val="24"/>
          <w:szCs w:val="24"/>
        </w:rPr>
        <w:t xml:space="preserve"> plans could be supported to help continue service will be a really strong benefit to our population of adults with cognitive impairments.</w:t>
      </w:r>
      <w:r w:rsidR="00B6673A" w:rsidRPr="00AC6813">
        <w:rPr>
          <w:rFonts w:asciiTheme="minorHAnsi" w:eastAsia="Cambria" w:hAnsiTheme="minorHAnsi" w:cs="Cambria"/>
          <w:bCs/>
          <w:color w:val="000000"/>
          <w:sz w:val="24"/>
          <w:szCs w:val="24"/>
        </w:rPr>
        <w:t>”</w:t>
      </w:r>
    </w:p>
    <w:p w14:paraId="79DFEA48" w14:textId="09BC2730" w:rsidR="000D4B98" w:rsidRPr="00AC6813" w:rsidRDefault="000D4B98" w:rsidP="000D4B98">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4.</w:t>
      </w:r>
      <w:r w:rsidR="00406145" w:rsidRPr="00AC6813">
        <w:rPr>
          <w:rFonts w:asciiTheme="minorHAnsi" w:eastAsia="Cambria" w:hAnsiTheme="minorHAnsi" w:cs="Cambria"/>
          <w:b/>
          <w:color w:val="000000"/>
          <w:sz w:val="24"/>
          <w:szCs w:val="24"/>
        </w:rPr>
        <w:t xml:space="preserve"> </w:t>
      </w:r>
      <w:r w:rsidRPr="00AC6813">
        <w:rPr>
          <w:rFonts w:asciiTheme="minorHAnsi" w:eastAsia="Cambria" w:hAnsiTheme="minorHAnsi" w:cs="Cambria"/>
          <w:b/>
          <w:color w:val="000000"/>
          <w:sz w:val="24"/>
          <w:szCs w:val="24"/>
        </w:rPr>
        <w:t>Michelle Johns</w:t>
      </w:r>
      <w:r w:rsidR="00B6673A" w:rsidRPr="00AC6813">
        <w:rPr>
          <w:rFonts w:asciiTheme="minorHAnsi" w:eastAsia="Cambria" w:hAnsiTheme="minorHAnsi" w:cs="Cambria"/>
          <w:b/>
          <w:color w:val="000000"/>
          <w:sz w:val="24"/>
          <w:szCs w:val="24"/>
        </w:rPr>
        <w:t>t</w:t>
      </w:r>
      <w:r w:rsidRPr="00AC6813">
        <w:rPr>
          <w:rFonts w:asciiTheme="minorHAnsi" w:eastAsia="Cambria" w:hAnsiTheme="minorHAnsi" w:cs="Cambria"/>
          <w:b/>
          <w:color w:val="000000"/>
          <w:sz w:val="24"/>
          <w:szCs w:val="24"/>
        </w:rPr>
        <w:t>on: Department of Aging</w:t>
      </w:r>
    </w:p>
    <w:p w14:paraId="669833FB" w14:textId="22CCED48" w:rsidR="00B6673A" w:rsidRPr="00AC6813" w:rsidRDefault="00B6673A" w:rsidP="00B6673A">
      <w:pPr>
        <w:pStyle w:val="ListParagraph"/>
        <w:numPr>
          <w:ilvl w:val="0"/>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David Panush: California Health Policy Strategies</w:t>
      </w:r>
    </w:p>
    <w:p w14:paraId="605CB38C" w14:textId="34EDD707" w:rsidR="00B6673A" w:rsidRPr="00AC6813" w:rsidRDefault="00B6673A" w:rsidP="00B6673A">
      <w:pPr>
        <w:pStyle w:val="ListParagraph"/>
        <w:numPr>
          <w:ilvl w:val="1"/>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“Do you have any thoughts from a statewide perspective of what you’re seeing?”</w:t>
      </w:r>
    </w:p>
    <w:p w14:paraId="0FBC1328" w14:textId="3A0A8658" w:rsidR="00B6673A" w:rsidRPr="00AC6813" w:rsidRDefault="00B6673A" w:rsidP="00B6673A">
      <w:pPr>
        <w:pStyle w:val="ListParagraph"/>
        <w:numPr>
          <w:ilvl w:val="0"/>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Michelle Johnston: Department of Aging</w:t>
      </w:r>
    </w:p>
    <w:p w14:paraId="215C3B0E" w14:textId="0BD1E5DC" w:rsidR="00B6673A" w:rsidRPr="00AC6813" w:rsidRDefault="00406145" w:rsidP="00B6673A">
      <w:pPr>
        <w:pStyle w:val="ListParagraph"/>
        <w:numPr>
          <w:ilvl w:val="1"/>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“It’s great to see the work being done on CalAIM at the state level and it gives me hope for this growing population and what supports are going to be there for folks. It ties in really nicely with the goals in the Plan for Aging as well.”</w:t>
      </w:r>
    </w:p>
    <w:p w14:paraId="5E31C15A" w14:textId="4A60CBE9" w:rsidR="00406145" w:rsidRPr="00AC6813" w:rsidRDefault="00406145" w:rsidP="00B6673A">
      <w:pPr>
        <w:pStyle w:val="ListParagraph"/>
        <w:numPr>
          <w:ilvl w:val="1"/>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“Goal 2 which relates to health reimaged, and that talks about caregiving at work...it all ties in. We’re all looking to achieve the same goals.”</w:t>
      </w:r>
    </w:p>
    <w:p w14:paraId="6552E7FD" w14:textId="62C84364" w:rsidR="00406145" w:rsidRPr="00AC6813" w:rsidRDefault="00406145" w:rsidP="00B6673A">
      <w:pPr>
        <w:pStyle w:val="ListParagraph"/>
        <w:numPr>
          <w:ilvl w:val="1"/>
          <w:numId w:val="11"/>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Cs/>
          <w:color w:val="000000"/>
          <w:sz w:val="24"/>
          <w:szCs w:val="24"/>
        </w:rPr>
        <w:t xml:space="preserve">“What I love </w:t>
      </w:r>
      <w:r w:rsidRPr="00AC6813">
        <w:rPr>
          <w:rFonts w:asciiTheme="minorHAnsi" w:eastAsia="Cambria" w:hAnsiTheme="minorHAnsi" w:cs="Cambria"/>
          <w:bCs/>
          <w:color w:val="000000"/>
          <w:sz w:val="24"/>
          <w:szCs w:val="24"/>
        </w:rPr>
        <w:t>about this work is that if we can reduce unnecessarily hospitalizations and emergency department visits through improved care</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education</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and support for both the person with dementia and their caregivers</w:t>
      </w:r>
      <w:r w:rsidRPr="00AC6813">
        <w:rPr>
          <w:rFonts w:asciiTheme="minorHAnsi" w:eastAsia="Cambria" w:hAnsiTheme="minorHAnsi" w:cs="Cambria"/>
          <w:bCs/>
          <w:color w:val="000000"/>
          <w:sz w:val="24"/>
          <w:szCs w:val="24"/>
        </w:rPr>
        <w:t>, e</w:t>
      </w:r>
      <w:r w:rsidRPr="00AC6813">
        <w:rPr>
          <w:rFonts w:asciiTheme="minorHAnsi" w:eastAsia="Cambria" w:hAnsiTheme="minorHAnsi" w:cs="Cambria"/>
          <w:bCs/>
          <w:color w:val="000000"/>
          <w:sz w:val="24"/>
          <w:szCs w:val="24"/>
        </w:rPr>
        <w:t>veryone wins</w:t>
      </w:r>
      <w:r w:rsidRPr="00AC6813">
        <w:rPr>
          <w:rFonts w:asciiTheme="minorHAnsi" w:eastAsia="Cambria" w:hAnsiTheme="minorHAnsi" w:cs="Cambria"/>
          <w:bCs/>
          <w:color w:val="000000"/>
          <w:sz w:val="24"/>
          <w:szCs w:val="24"/>
        </w:rPr>
        <w:t>. T</w:t>
      </w:r>
      <w:r w:rsidRPr="00AC6813">
        <w:rPr>
          <w:rFonts w:asciiTheme="minorHAnsi" w:eastAsia="Cambria" w:hAnsiTheme="minorHAnsi" w:cs="Cambria"/>
          <w:bCs/>
          <w:color w:val="000000"/>
          <w:sz w:val="24"/>
          <w:szCs w:val="24"/>
        </w:rPr>
        <w:t>he system wins. We reduce cost</w:t>
      </w:r>
      <w:r w:rsidRPr="00AC6813">
        <w:rPr>
          <w:rFonts w:asciiTheme="minorHAnsi" w:eastAsia="Cambria" w:hAnsiTheme="minorHAnsi" w:cs="Cambria"/>
          <w:bCs/>
          <w:color w:val="000000"/>
          <w:sz w:val="24"/>
          <w:szCs w:val="24"/>
        </w:rPr>
        <w:t>s. T</w:t>
      </w:r>
      <w:r w:rsidRPr="00AC6813">
        <w:rPr>
          <w:rFonts w:asciiTheme="minorHAnsi" w:eastAsia="Cambria" w:hAnsiTheme="minorHAnsi" w:cs="Cambria"/>
          <w:bCs/>
          <w:color w:val="000000"/>
          <w:sz w:val="24"/>
          <w:szCs w:val="24"/>
        </w:rPr>
        <w:t>he caregivers win because we reduce their stress and burden. The person with dementia wins because they have better quality of life.</w:t>
      </w:r>
      <w:r w:rsidRPr="00AC6813">
        <w:rPr>
          <w:rFonts w:asciiTheme="minorHAnsi" w:eastAsia="Cambria" w:hAnsiTheme="minorHAnsi" w:cs="Cambria"/>
          <w:bCs/>
          <w:color w:val="000000"/>
          <w:sz w:val="24"/>
          <w:szCs w:val="24"/>
        </w:rPr>
        <w:t>”</w:t>
      </w:r>
    </w:p>
    <w:p w14:paraId="36909A29" w14:textId="597B4D34" w:rsidR="00406145" w:rsidRPr="00AC6813" w:rsidRDefault="00406145" w:rsidP="00406145">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5.  Laura Miller, MD: DHCS Quality and Population Health Management</w:t>
      </w:r>
    </w:p>
    <w:p w14:paraId="155BFF4A" w14:textId="30EB351B" w:rsidR="00406145" w:rsidRPr="00AC6813" w:rsidRDefault="00406145"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I do absolutely think that when I look at the long-term care population definition, the population of focus definitio</w:t>
      </w:r>
      <w:r w:rsidRPr="00AC6813">
        <w:rPr>
          <w:rFonts w:asciiTheme="minorHAnsi" w:eastAsia="Cambria" w:hAnsiTheme="minorHAnsi" w:cs="Cambria"/>
          <w:bCs/>
          <w:color w:val="000000"/>
          <w:sz w:val="24"/>
          <w:szCs w:val="24"/>
        </w:rPr>
        <w:t>n, t</w:t>
      </w:r>
      <w:r w:rsidRPr="00AC6813">
        <w:rPr>
          <w:rFonts w:asciiTheme="minorHAnsi" w:eastAsia="Cambria" w:hAnsiTheme="minorHAnsi" w:cs="Cambria"/>
          <w:bCs/>
          <w:color w:val="000000"/>
          <w:sz w:val="24"/>
          <w:szCs w:val="24"/>
        </w:rPr>
        <w:t>hat's all the people I was trying to take care of in East Oakland</w:t>
      </w:r>
      <w:r w:rsidRPr="00AC6813">
        <w:rPr>
          <w:rFonts w:asciiTheme="minorHAnsi" w:eastAsia="Cambria" w:hAnsiTheme="minorHAnsi" w:cs="Cambria"/>
          <w:bCs/>
          <w:color w:val="000000"/>
          <w:sz w:val="24"/>
          <w:szCs w:val="24"/>
        </w:rPr>
        <w:t xml:space="preserve">...[with] </w:t>
      </w:r>
      <w:r w:rsidRPr="00AC6813">
        <w:rPr>
          <w:rFonts w:asciiTheme="minorHAnsi" w:eastAsia="Cambria" w:hAnsiTheme="minorHAnsi" w:cs="Cambria"/>
          <w:bCs/>
          <w:color w:val="000000"/>
          <w:sz w:val="24"/>
          <w:szCs w:val="24"/>
        </w:rPr>
        <w:t>cognitive impairment</w:t>
      </w:r>
      <w:r w:rsidRPr="00AC6813">
        <w:rPr>
          <w:rFonts w:asciiTheme="minorHAnsi" w:eastAsia="Cambria" w:hAnsiTheme="minorHAnsi" w:cs="Cambria"/>
          <w:bCs/>
          <w:color w:val="000000"/>
          <w:sz w:val="24"/>
          <w:szCs w:val="24"/>
        </w:rPr>
        <w:t xml:space="preserve"> and at least one social or environmental factor influencing their health...So ECM, for that, is just really beautiful.”</w:t>
      </w:r>
    </w:p>
    <w:p w14:paraId="5AE5F5D4" w14:textId="6DBBD116" w:rsidR="00406145" w:rsidRPr="00AC6813" w:rsidRDefault="00406145"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 xml:space="preserve">“I think we all have collective work, though, to really socialize this idea in terms of the dovetail of ECM.” </w:t>
      </w:r>
    </w:p>
    <w:p w14:paraId="1A48B925" w14:textId="1282DC90" w:rsidR="00406145" w:rsidRPr="00AC6813" w:rsidRDefault="00406145"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We've recently done some work on continuity of care for E</w:t>
      </w:r>
      <w:r w:rsidRPr="00AC6813">
        <w:rPr>
          <w:rFonts w:asciiTheme="minorHAnsi" w:eastAsia="Cambria" w:hAnsiTheme="minorHAnsi" w:cs="Cambria"/>
          <w:bCs/>
          <w:color w:val="000000"/>
          <w:sz w:val="24"/>
          <w:szCs w:val="24"/>
        </w:rPr>
        <w:t>CM</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f</w:t>
      </w:r>
      <w:r w:rsidRPr="00AC6813">
        <w:rPr>
          <w:rFonts w:asciiTheme="minorHAnsi" w:eastAsia="Cambria" w:hAnsiTheme="minorHAnsi" w:cs="Cambria"/>
          <w:bCs/>
          <w:color w:val="000000"/>
          <w:sz w:val="24"/>
          <w:szCs w:val="24"/>
        </w:rPr>
        <w:t xml:space="preserve">or those in Medicare </w:t>
      </w:r>
      <w:r w:rsidRPr="00AC6813">
        <w:rPr>
          <w:rFonts w:asciiTheme="minorHAnsi" w:eastAsia="Cambria" w:hAnsiTheme="minorHAnsi" w:cs="Cambria"/>
          <w:bCs/>
          <w:color w:val="000000"/>
          <w:sz w:val="24"/>
          <w:szCs w:val="24"/>
        </w:rPr>
        <w:t>A</w:t>
      </w:r>
      <w:r w:rsidRPr="00AC6813">
        <w:rPr>
          <w:rFonts w:asciiTheme="minorHAnsi" w:eastAsia="Cambria" w:hAnsiTheme="minorHAnsi" w:cs="Cambria"/>
          <w:bCs/>
          <w:color w:val="000000"/>
          <w:sz w:val="24"/>
          <w:szCs w:val="24"/>
        </w:rPr>
        <w:t>dvantage. So let me know if you want a little</w:t>
      </w:r>
      <w:r w:rsidRPr="00AC6813">
        <w:rPr>
          <w:rFonts w:asciiTheme="minorHAnsi" w:eastAsia="Cambria" w:hAnsiTheme="minorHAnsi" w:cs="Cambria"/>
          <w:bCs/>
          <w:color w:val="000000"/>
          <w:sz w:val="24"/>
          <w:szCs w:val="24"/>
        </w:rPr>
        <w:t xml:space="preserve"> snippet on that, and I can do it.”</w:t>
      </w:r>
    </w:p>
    <w:p w14:paraId="586D25DF" w14:textId="311EB3FE" w:rsidR="00406145" w:rsidRPr="00AC6813" w:rsidRDefault="0038248D" w:rsidP="0038248D">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 xml:space="preserve">6. </w:t>
      </w:r>
      <w:r w:rsidR="00406145" w:rsidRPr="00AC6813">
        <w:rPr>
          <w:rFonts w:asciiTheme="minorHAnsi" w:eastAsia="Cambria" w:hAnsiTheme="minorHAnsi" w:cs="Cambria"/>
          <w:b/>
          <w:color w:val="000000"/>
          <w:sz w:val="24"/>
          <w:szCs w:val="24"/>
        </w:rPr>
        <w:t>Cindy Skoygard: Pathways</w:t>
      </w:r>
    </w:p>
    <w:p w14:paraId="40CB95BB" w14:textId="40E4545F" w:rsidR="00406145" w:rsidRPr="00AC6813" w:rsidRDefault="0038248D"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“Pathways has been a CBO doing ECM before ECM was vogue and had nice initials and, more specifically, we’ve had an amazing partnership with the Archstone Foundation.”</w:t>
      </w:r>
    </w:p>
    <w:p w14:paraId="2B56D6AB" w14:textId="2E05E4B4" w:rsidR="0038248D" w:rsidRPr="00AC6813" w:rsidRDefault="0038248D"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We got really good at doing the </w:t>
      </w:r>
      <w:r w:rsidRPr="00AC6813">
        <w:rPr>
          <w:rFonts w:asciiTheme="minorHAnsi" w:eastAsia="Cambria" w:hAnsiTheme="minorHAnsi" w:cs="Cambria"/>
          <w:bCs/>
          <w:color w:val="000000"/>
          <w:sz w:val="24"/>
          <w:szCs w:val="24"/>
        </w:rPr>
        <w:t>ECM a</w:t>
      </w:r>
      <w:r w:rsidRPr="00AC6813">
        <w:rPr>
          <w:rFonts w:asciiTheme="minorHAnsi" w:eastAsia="Cambria" w:hAnsiTheme="minorHAnsi" w:cs="Cambria"/>
          <w:bCs/>
          <w:color w:val="000000"/>
          <w:sz w:val="24"/>
          <w:szCs w:val="24"/>
        </w:rPr>
        <w:t>nd interventions. We piloted a program with our local meals on wheels. We documented that we did assessments, home assessments. We are in the</w:t>
      </w:r>
      <w:r w:rsidRPr="00AC6813">
        <w:rPr>
          <w:rFonts w:asciiTheme="minorHAnsi" w:eastAsia="Cambria" w:hAnsiTheme="minorHAnsi" w:cs="Cambria"/>
          <w:bCs/>
          <w:color w:val="000000"/>
          <w:sz w:val="24"/>
          <w:szCs w:val="24"/>
        </w:rPr>
        <w:t>ir</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homes,</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 xml:space="preserve"> and we are with people</w:t>
      </w:r>
      <w:r w:rsidRPr="00AC6813">
        <w:rPr>
          <w:rFonts w:asciiTheme="minorHAnsi" w:eastAsia="Cambria" w:hAnsiTheme="minorHAnsi" w:cs="Cambria"/>
          <w:bCs/>
          <w:color w:val="000000"/>
          <w:sz w:val="24"/>
          <w:szCs w:val="24"/>
        </w:rPr>
        <w:t xml:space="preserve"> hand to hand</w:t>
      </w:r>
      <w:r w:rsidRPr="00AC6813">
        <w:rPr>
          <w:rFonts w:asciiTheme="minorHAnsi" w:eastAsia="Cambria" w:hAnsiTheme="minorHAnsi" w:cs="Cambria"/>
          <w:bCs/>
          <w:color w:val="000000"/>
          <w:sz w:val="24"/>
          <w:szCs w:val="24"/>
        </w:rPr>
        <w:t>.”</w:t>
      </w:r>
    </w:p>
    <w:p w14:paraId="39EE2894" w14:textId="145250B3" w:rsidR="0038248D" w:rsidRPr="00AC6813" w:rsidRDefault="0038248D"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We didn't go in just for dementia. We went in to keep older adults safe and independent in their own home. And the only reason I'm telling you all this is </w:t>
      </w:r>
      <w:r w:rsidRPr="00AC6813">
        <w:rPr>
          <w:rFonts w:asciiTheme="minorHAnsi" w:eastAsia="Cambria" w:hAnsiTheme="minorHAnsi" w:cs="Cambria"/>
          <w:bCs/>
          <w:color w:val="000000"/>
          <w:sz w:val="24"/>
          <w:szCs w:val="24"/>
        </w:rPr>
        <w:lastRenderedPageBreak/>
        <w:t>because I'm not quite sure where I fit in here in that. But I do think we're sort of a trailblazer in this arena.</w:t>
      </w:r>
      <w:r w:rsidRPr="00AC6813">
        <w:rPr>
          <w:rFonts w:asciiTheme="minorHAnsi" w:eastAsia="Cambria" w:hAnsiTheme="minorHAnsi" w:cs="Cambria"/>
          <w:bCs/>
          <w:color w:val="000000"/>
          <w:sz w:val="24"/>
          <w:szCs w:val="24"/>
        </w:rPr>
        <w:t xml:space="preserve"> The shortfall is that we don’t know how to get the attention of the managed care companies...because my organization runs completely on donations and grant writing.” </w:t>
      </w:r>
    </w:p>
    <w:p w14:paraId="564B1F61" w14:textId="41AF5A08" w:rsidR="0038248D" w:rsidRPr="00AC6813" w:rsidRDefault="0038248D" w:rsidP="00406145">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 xml:space="preserve">“[ECM] in real time </w:t>
      </w:r>
      <w:r w:rsidRPr="00AC6813">
        <w:rPr>
          <w:rFonts w:asciiTheme="minorHAnsi" w:eastAsia="Cambria" w:hAnsiTheme="minorHAnsi" w:cs="Cambria"/>
          <w:bCs/>
          <w:color w:val="000000"/>
          <w:sz w:val="24"/>
          <w:szCs w:val="24"/>
        </w:rPr>
        <w:t>works. It really</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really works in real time, because we've been living it.</w:t>
      </w:r>
      <w:r w:rsidRPr="00AC6813">
        <w:rPr>
          <w:rFonts w:asciiTheme="minorHAnsi" w:eastAsia="Cambria" w:hAnsiTheme="minorHAnsi" w:cs="Cambria"/>
          <w:bCs/>
          <w:color w:val="000000"/>
          <w:sz w:val="24"/>
          <w:szCs w:val="24"/>
        </w:rPr>
        <w:t>”</w:t>
      </w:r>
    </w:p>
    <w:p w14:paraId="3508A197" w14:textId="4C8795E3" w:rsidR="0038248D" w:rsidRPr="00AC6813" w:rsidRDefault="00AC6813" w:rsidP="00AC6813">
      <w:pPr>
        <w:pBdr>
          <w:top w:val="nil"/>
          <w:left w:val="nil"/>
          <w:bottom w:val="nil"/>
          <w:right w:val="nil"/>
          <w:between w:val="nil"/>
        </w:pBdr>
        <w:spacing w:after="0"/>
        <w:rPr>
          <w:rFonts w:asciiTheme="minorHAnsi" w:eastAsia="Cambria" w:hAnsiTheme="minorHAnsi" w:cs="Cambria"/>
          <w:b/>
          <w:color w:val="000000"/>
          <w:sz w:val="24"/>
          <w:szCs w:val="24"/>
        </w:rPr>
      </w:pPr>
      <w:r>
        <w:rPr>
          <w:rFonts w:asciiTheme="minorHAnsi" w:eastAsia="Cambria" w:hAnsiTheme="minorHAnsi" w:cs="Cambria"/>
          <w:b/>
          <w:color w:val="000000"/>
          <w:sz w:val="24"/>
          <w:szCs w:val="24"/>
        </w:rPr>
        <w:t xml:space="preserve">7. </w:t>
      </w:r>
      <w:r w:rsidR="0038248D" w:rsidRPr="00AC6813">
        <w:rPr>
          <w:rFonts w:asciiTheme="minorHAnsi" w:eastAsia="Cambria" w:hAnsiTheme="minorHAnsi" w:cs="Cambria"/>
          <w:b/>
          <w:color w:val="000000"/>
          <w:sz w:val="24"/>
          <w:szCs w:val="24"/>
        </w:rPr>
        <w:t>Amy Phillips: Little Tokyo Service Center</w:t>
      </w:r>
    </w:p>
    <w:p w14:paraId="2797B55B" w14:textId="6FADE993" w:rsidR="0038248D" w:rsidRPr="00AC6813" w:rsidRDefault="0038248D" w:rsidP="0038248D">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“Our staff is really a subset of the population. Our staff is thinking about how ethnic minority populations access some of these services because the referrals and getting the services that our populations need have been kind of challenging...getting [the referral] in the right language, and supports, especially for [those</w:t>
      </w:r>
      <w:r w:rsidR="00EE5686" w:rsidRPr="00AC6813">
        <w:rPr>
          <w:rFonts w:asciiTheme="minorHAnsi" w:eastAsia="Cambria" w:hAnsiTheme="minorHAnsi" w:cs="Cambria"/>
          <w:bCs/>
          <w:color w:val="000000"/>
          <w:sz w:val="24"/>
          <w:szCs w:val="24"/>
        </w:rPr>
        <w:t>] that live alone.”</w:t>
      </w:r>
    </w:p>
    <w:p w14:paraId="13703F64" w14:textId="066450E6" w:rsidR="00EE5686" w:rsidRPr="00AC6813" w:rsidRDefault="00EE5686" w:rsidP="0038248D">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“I want to understand more about how that’s going to work and be integrated and maximize some of the community supports that are out there.”</w:t>
      </w:r>
    </w:p>
    <w:p w14:paraId="402EB8E6" w14:textId="5A864C16" w:rsidR="00EE5686" w:rsidRPr="00AC6813" w:rsidRDefault="00AC6813" w:rsidP="00AC6813">
      <w:p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color w:val="000000"/>
          <w:sz w:val="24"/>
          <w:szCs w:val="24"/>
        </w:rPr>
        <w:t xml:space="preserve">8. </w:t>
      </w:r>
      <w:r w:rsidR="00EE5686" w:rsidRPr="00AC6813">
        <w:rPr>
          <w:rFonts w:asciiTheme="minorHAnsi" w:eastAsia="Cambria" w:hAnsiTheme="minorHAnsi" w:cs="Cambria"/>
          <w:b/>
          <w:color w:val="000000"/>
          <w:sz w:val="24"/>
          <w:szCs w:val="24"/>
        </w:rPr>
        <w:t>Jennifer Schlesinger: Alzheimer’s Los Angeles</w:t>
      </w:r>
    </w:p>
    <w:p w14:paraId="66DFC5A6" w14:textId="3098A759" w:rsidR="00EE5686" w:rsidRPr="00AC6813" w:rsidRDefault="00EE5686" w:rsidP="00EE5686">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w:t>
      </w:r>
      <w:r w:rsidRPr="00AC6813">
        <w:rPr>
          <w:rFonts w:asciiTheme="minorHAnsi" w:eastAsia="Cambria" w:hAnsiTheme="minorHAnsi" w:cs="Cambria"/>
          <w:bCs/>
          <w:color w:val="000000"/>
          <w:sz w:val="24"/>
          <w:szCs w:val="24"/>
        </w:rPr>
        <w:t>e believe</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you know, there's a lot of different entry points to get to community supports, and if people kind of have no wrong doors, there's no wrong way to get to them. Hopefully, we'll see</w:t>
      </w:r>
      <w:r w:rsidRPr="00AC6813">
        <w:rPr>
          <w:rFonts w:asciiTheme="minorHAnsi" w:eastAsia="Cambria" w:hAnsiTheme="minorHAnsi" w:cs="Cambria"/>
          <w:bCs/>
          <w:color w:val="000000"/>
          <w:sz w:val="24"/>
          <w:szCs w:val="24"/>
        </w:rPr>
        <w:t xml:space="preserve"> a</w:t>
      </w:r>
      <w:r w:rsidRPr="00AC6813">
        <w:rPr>
          <w:rFonts w:asciiTheme="minorHAnsi" w:eastAsia="Cambria" w:hAnsiTheme="minorHAnsi" w:cs="Cambria"/>
          <w:bCs/>
          <w:color w:val="000000"/>
          <w:sz w:val="24"/>
          <w:szCs w:val="24"/>
        </w:rPr>
        <w:t xml:space="preserve"> greater uptick.</w:t>
      </w:r>
      <w:r w:rsidRPr="00AC6813">
        <w:rPr>
          <w:rFonts w:asciiTheme="minorHAnsi" w:eastAsia="Cambria" w:hAnsiTheme="minorHAnsi" w:cs="Cambria"/>
          <w:bCs/>
          <w:color w:val="000000"/>
          <w:sz w:val="24"/>
          <w:szCs w:val="24"/>
        </w:rPr>
        <w:t xml:space="preserve"> </w:t>
      </w:r>
      <w:r w:rsidRPr="00AC6813">
        <w:rPr>
          <w:rFonts w:asciiTheme="minorHAnsi" w:eastAsia="Cambria" w:hAnsiTheme="minorHAnsi" w:cs="Cambria"/>
          <w:bCs/>
          <w:color w:val="000000"/>
          <w:sz w:val="24"/>
          <w:szCs w:val="24"/>
        </w:rPr>
        <w:t>But we've had a really hard time going to the health plans website. Some of them have the information, some do not</w:t>
      </w:r>
      <w:r w:rsidRPr="00AC6813">
        <w:rPr>
          <w:rFonts w:asciiTheme="minorHAnsi" w:eastAsia="Cambria" w:hAnsiTheme="minorHAnsi" w:cs="Cambria"/>
          <w:bCs/>
          <w:color w:val="000000"/>
          <w:sz w:val="24"/>
          <w:szCs w:val="24"/>
        </w:rPr>
        <w:t>.</w:t>
      </w:r>
      <w:r w:rsidRPr="00AC6813">
        <w:rPr>
          <w:rFonts w:asciiTheme="minorHAnsi" w:eastAsia="Cambria" w:hAnsiTheme="minorHAnsi" w:cs="Cambria"/>
          <w:bCs/>
          <w:color w:val="000000"/>
          <w:sz w:val="24"/>
          <w:szCs w:val="24"/>
        </w:rPr>
        <w:t xml:space="preserve"> We have spent hours and hours trying to collect information and are getting nowhere. </w:t>
      </w:r>
      <w:proofErr w:type="gramStart"/>
      <w:r w:rsidRPr="00AC6813">
        <w:rPr>
          <w:rFonts w:asciiTheme="minorHAnsi" w:eastAsia="Cambria" w:hAnsiTheme="minorHAnsi" w:cs="Cambria"/>
          <w:bCs/>
          <w:color w:val="000000"/>
          <w:sz w:val="24"/>
          <w:szCs w:val="24"/>
        </w:rPr>
        <w:t>So</w:t>
      </w:r>
      <w:proofErr w:type="gramEnd"/>
      <w:r w:rsidRPr="00AC6813">
        <w:rPr>
          <w:rFonts w:asciiTheme="minorHAnsi" w:eastAsia="Cambria" w:hAnsiTheme="minorHAnsi" w:cs="Cambria"/>
          <w:bCs/>
          <w:color w:val="000000"/>
          <w:sz w:val="24"/>
          <w:szCs w:val="24"/>
        </w:rPr>
        <w:t xml:space="preserve"> I can only imagine what it's like for families</w:t>
      </w:r>
      <w:r w:rsidRPr="00AC6813">
        <w:rPr>
          <w:rFonts w:asciiTheme="minorHAnsi" w:eastAsia="Cambria" w:hAnsiTheme="minorHAnsi" w:cs="Cambria"/>
          <w:bCs/>
          <w:color w:val="000000"/>
          <w:sz w:val="24"/>
          <w:szCs w:val="24"/>
        </w:rPr>
        <w:t>.”</w:t>
      </w:r>
    </w:p>
    <w:p w14:paraId="4BA62F9A" w14:textId="4989CC69" w:rsidR="00EE5686" w:rsidRPr="00AC6813" w:rsidRDefault="00EE5686" w:rsidP="00EE5686">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“Of those health plans that have shared with us the referral form, I wouldn’t be able to fill it out, let alone someone who may have less education, less health literacy skills, or speaks another language.”</w:t>
      </w:r>
    </w:p>
    <w:p w14:paraId="606B979D" w14:textId="20A8B444" w:rsidR="00EE5686" w:rsidRPr="00AC6813" w:rsidRDefault="00EE5686" w:rsidP="00EE5686">
      <w:pPr>
        <w:pStyle w:val="ListParagraph"/>
        <w:numPr>
          <w:ilvl w:val="1"/>
          <w:numId w:val="13"/>
        </w:numPr>
        <w:pBdr>
          <w:top w:val="nil"/>
          <w:left w:val="nil"/>
          <w:bottom w:val="nil"/>
          <w:right w:val="nil"/>
          <w:between w:val="nil"/>
        </w:pBdr>
        <w:spacing w:after="0"/>
        <w:rPr>
          <w:rFonts w:asciiTheme="minorHAnsi" w:eastAsia="Cambria" w:hAnsiTheme="minorHAnsi" w:cs="Cambria"/>
          <w:bCs/>
          <w:color w:val="000000"/>
          <w:sz w:val="24"/>
          <w:szCs w:val="24"/>
        </w:rPr>
      </w:pPr>
      <w:r w:rsidRPr="00AC6813">
        <w:rPr>
          <w:rFonts w:asciiTheme="minorHAnsi" w:eastAsia="Cambria" w:hAnsiTheme="minorHAnsi" w:cs="Cambria"/>
          <w:bCs/>
          <w:color w:val="000000"/>
          <w:sz w:val="24"/>
          <w:szCs w:val="24"/>
        </w:rPr>
        <w:t>“We’ve been talking about what it would be like if  there were a county specific guide to quickly look up which health plan is offering what and what the process is to get that service. Our CBO’s would be a great referral source to community supports. We want to use those community supports, but we can’t figure out how to navigate them.”</w:t>
      </w:r>
    </w:p>
    <w:p w14:paraId="663E088F" w14:textId="1AC1C7A8" w:rsidR="00406145" w:rsidRPr="00AC6813" w:rsidRDefault="00406145" w:rsidP="00406145">
      <w:pPr>
        <w:pBdr>
          <w:top w:val="nil"/>
          <w:left w:val="nil"/>
          <w:bottom w:val="nil"/>
          <w:right w:val="nil"/>
          <w:between w:val="nil"/>
        </w:pBdr>
        <w:spacing w:after="0"/>
        <w:rPr>
          <w:rFonts w:asciiTheme="minorHAnsi" w:eastAsia="Cambria" w:hAnsiTheme="minorHAnsi" w:cs="Cambria"/>
          <w:bCs/>
          <w:color w:val="000000"/>
          <w:sz w:val="24"/>
          <w:szCs w:val="24"/>
        </w:rPr>
      </w:pPr>
    </w:p>
    <w:p w14:paraId="06884687" w14:textId="1C80032B" w:rsidR="00166062" w:rsidRPr="00AC6813" w:rsidRDefault="00000000" w:rsidP="00AC6813">
      <w:pPr>
        <w:pStyle w:val="ListParagraph"/>
        <w:numPr>
          <w:ilvl w:val="0"/>
          <w:numId w:val="2"/>
        </w:numPr>
        <w:pBdr>
          <w:top w:val="nil"/>
          <w:left w:val="nil"/>
          <w:bottom w:val="nil"/>
          <w:right w:val="nil"/>
          <w:between w:val="nil"/>
        </w:pBdr>
        <w:spacing w:after="0"/>
        <w:rPr>
          <w:rFonts w:asciiTheme="minorHAnsi" w:eastAsia="Cambria" w:hAnsiTheme="minorHAnsi" w:cs="Cambria"/>
          <w:b/>
          <w:color w:val="000000"/>
          <w:sz w:val="24"/>
          <w:szCs w:val="24"/>
        </w:rPr>
      </w:pPr>
      <w:r w:rsidRPr="00AC6813">
        <w:rPr>
          <w:rFonts w:asciiTheme="minorHAnsi" w:eastAsia="Cambria" w:hAnsiTheme="minorHAnsi" w:cs="Cambria"/>
          <w:b/>
          <w:sz w:val="24"/>
          <w:szCs w:val="24"/>
        </w:rPr>
        <w:t>Next Steps/Next Meetings</w:t>
      </w:r>
    </w:p>
    <w:p w14:paraId="48856CBC" w14:textId="77777777" w:rsidR="00EE5686" w:rsidRPr="00AC6813" w:rsidRDefault="00EE5686" w:rsidP="00EE5686">
      <w:pPr>
        <w:pStyle w:val="ListParagraph"/>
        <w:numPr>
          <w:ilvl w:val="0"/>
          <w:numId w:val="14"/>
        </w:numPr>
        <w:pBdr>
          <w:top w:val="nil"/>
          <w:left w:val="nil"/>
          <w:bottom w:val="nil"/>
          <w:right w:val="nil"/>
          <w:between w:val="nil"/>
        </w:pBdr>
        <w:spacing w:after="120"/>
        <w:rPr>
          <w:rFonts w:asciiTheme="minorHAnsi" w:eastAsia="Cambria" w:hAnsiTheme="minorHAnsi" w:cs="Cambria"/>
          <w:color w:val="000000"/>
          <w:sz w:val="24"/>
          <w:szCs w:val="24"/>
        </w:rPr>
      </w:pPr>
      <w:r w:rsidRPr="00AC6813">
        <w:rPr>
          <w:rFonts w:asciiTheme="minorHAnsi" w:eastAsia="Cambria" w:hAnsiTheme="minorHAnsi" w:cs="Cambria"/>
          <w:color w:val="000000"/>
          <w:sz w:val="24"/>
          <w:szCs w:val="24"/>
        </w:rPr>
        <w:t>Next Statewide Collaborative: Friday, January 12</w:t>
      </w:r>
      <w:r w:rsidRPr="00AC6813">
        <w:rPr>
          <w:rFonts w:asciiTheme="minorHAnsi" w:eastAsia="Cambria" w:hAnsiTheme="minorHAnsi" w:cs="Cambria"/>
          <w:color w:val="000000"/>
          <w:sz w:val="24"/>
          <w:szCs w:val="24"/>
          <w:vertAlign w:val="superscript"/>
        </w:rPr>
        <w:t>th</w:t>
      </w:r>
      <w:r w:rsidRPr="00AC6813">
        <w:rPr>
          <w:rFonts w:asciiTheme="minorHAnsi" w:eastAsia="Cambria" w:hAnsiTheme="minorHAnsi" w:cs="Cambria"/>
          <w:color w:val="000000"/>
          <w:sz w:val="24"/>
          <w:szCs w:val="24"/>
        </w:rPr>
        <w:t>, 2024, 1 PM – 2 PM</w:t>
      </w:r>
    </w:p>
    <w:p w14:paraId="315BE42F" w14:textId="4943677D" w:rsidR="00EE5686" w:rsidRPr="00AC6813" w:rsidRDefault="00EE5686" w:rsidP="00EE5686">
      <w:pPr>
        <w:numPr>
          <w:ilvl w:val="1"/>
          <w:numId w:val="1"/>
        </w:numPr>
        <w:pBdr>
          <w:top w:val="nil"/>
          <w:left w:val="nil"/>
          <w:bottom w:val="nil"/>
          <w:right w:val="nil"/>
          <w:between w:val="nil"/>
        </w:pBdr>
        <w:spacing w:after="120"/>
        <w:rPr>
          <w:rFonts w:asciiTheme="minorHAnsi" w:eastAsia="Cambria" w:hAnsiTheme="minorHAnsi" w:cs="Cambria"/>
          <w:color w:val="000000"/>
          <w:sz w:val="24"/>
          <w:szCs w:val="24"/>
          <w:highlight w:val="yellow"/>
        </w:rPr>
      </w:pPr>
      <w:r w:rsidRPr="00AC6813">
        <w:rPr>
          <w:rFonts w:asciiTheme="minorHAnsi" w:eastAsia="Cambria" w:hAnsiTheme="minorHAnsi" w:cs="Cambria"/>
          <w:color w:val="000000"/>
          <w:sz w:val="24"/>
          <w:szCs w:val="24"/>
          <w:highlight w:val="yellow"/>
        </w:rPr>
        <w:t>Register Here:</w:t>
      </w:r>
    </w:p>
    <w:p w14:paraId="52EF6B45" w14:textId="57E12BEB" w:rsidR="00166062" w:rsidRPr="00AC6813" w:rsidRDefault="00000000" w:rsidP="00EE5686">
      <w:pPr>
        <w:pStyle w:val="ListParagraph"/>
        <w:numPr>
          <w:ilvl w:val="0"/>
          <w:numId w:val="1"/>
        </w:numPr>
        <w:pBdr>
          <w:top w:val="nil"/>
          <w:left w:val="nil"/>
          <w:bottom w:val="nil"/>
          <w:right w:val="nil"/>
          <w:between w:val="nil"/>
        </w:pBdr>
        <w:spacing w:after="120"/>
        <w:rPr>
          <w:rFonts w:asciiTheme="minorHAnsi" w:eastAsia="Cambria" w:hAnsiTheme="minorHAnsi" w:cs="Cambria"/>
          <w:color w:val="000000"/>
          <w:sz w:val="24"/>
          <w:szCs w:val="24"/>
        </w:rPr>
      </w:pPr>
      <w:r w:rsidRPr="00AC6813">
        <w:rPr>
          <w:rFonts w:asciiTheme="minorHAnsi" w:eastAsia="Cambria" w:hAnsiTheme="minorHAnsi" w:cs="Cambria"/>
          <w:color w:val="000000"/>
          <w:sz w:val="24"/>
          <w:szCs w:val="24"/>
        </w:rPr>
        <w:t xml:space="preserve">Upcoming </w:t>
      </w:r>
      <w:r w:rsidR="00EE5686" w:rsidRPr="00AC6813">
        <w:rPr>
          <w:rFonts w:asciiTheme="minorHAnsi" w:eastAsia="Cambria" w:hAnsiTheme="minorHAnsi" w:cs="Cambria"/>
          <w:color w:val="000000"/>
          <w:sz w:val="24"/>
          <w:szCs w:val="24"/>
        </w:rPr>
        <w:t>W</w:t>
      </w:r>
      <w:r w:rsidRPr="00AC6813">
        <w:rPr>
          <w:rFonts w:asciiTheme="minorHAnsi" w:eastAsia="Cambria" w:hAnsiTheme="minorHAnsi" w:cs="Cambria"/>
          <w:color w:val="000000"/>
          <w:sz w:val="24"/>
          <w:szCs w:val="24"/>
        </w:rPr>
        <w:t xml:space="preserve">orkgroup </w:t>
      </w:r>
      <w:r w:rsidR="00EE5686" w:rsidRPr="00AC6813">
        <w:rPr>
          <w:rFonts w:asciiTheme="minorHAnsi" w:eastAsia="Cambria" w:hAnsiTheme="minorHAnsi" w:cs="Cambria"/>
          <w:color w:val="000000"/>
          <w:sz w:val="24"/>
          <w:szCs w:val="24"/>
        </w:rPr>
        <w:t>M</w:t>
      </w:r>
      <w:r w:rsidRPr="00AC6813">
        <w:rPr>
          <w:rFonts w:asciiTheme="minorHAnsi" w:eastAsia="Cambria" w:hAnsiTheme="minorHAnsi" w:cs="Cambria"/>
          <w:color w:val="000000"/>
          <w:sz w:val="24"/>
          <w:szCs w:val="24"/>
        </w:rPr>
        <w:t xml:space="preserve">eetings </w:t>
      </w:r>
    </w:p>
    <w:p w14:paraId="34211C70" w14:textId="77777777" w:rsidR="00EE5686" w:rsidRPr="00AC6813" w:rsidRDefault="00000000" w:rsidP="00EE5686">
      <w:pPr>
        <w:numPr>
          <w:ilvl w:val="1"/>
          <w:numId w:val="1"/>
        </w:numPr>
        <w:pBdr>
          <w:top w:val="nil"/>
          <w:left w:val="nil"/>
          <w:bottom w:val="nil"/>
          <w:right w:val="nil"/>
          <w:between w:val="nil"/>
        </w:pBdr>
        <w:spacing w:after="120"/>
        <w:ind w:left="2160"/>
        <w:rPr>
          <w:rFonts w:asciiTheme="minorHAnsi" w:eastAsia="Cambria" w:hAnsiTheme="minorHAnsi" w:cs="Cambria"/>
          <w:color w:val="000000"/>
          <w:sz w:val="24"/>
          <w:szCs w:val="24"/>
        </w:rPr>
      </w:pPr>
      <w:r w:rsidRPr="00AC6813">
        <w:rPr>
          <w:rFonts w:asciiTheme="minorHAnsi" w:eastAsia="Cambria" w:hAnsiTheme="minorHAnsi" w:cs="Cambria"/>
          <w:color w:val="000000"/>
          <w:sz w:val="24"/>
          <w:szCs w:val="24"/>
        </w:rPr>
        <w:t>CBOs interested in contracting: Thursday, December 14, 2023, 3 PM - 4 PM</w:t>
      </w:r>
    </w:p>
    <w:p w14:paraId="45F308A3" w14:textId="4AE47122" w:rsidR="00166062" w:rsidRPr="00AC6813" w:rsidRDefault="00EE5686" w:rsidP="00EE5686">
      <w:pPr>
        <w:numPr>
          <w:ilvl w:val="3"/>
          <w:numId w:val="1"/>
        </w:numPr>
        <w:pBdr>
          <w:top w:val="nil"/>
          <w:left w:val="nil"/>
          <w:bottom w:val="nil"/>
          <w:right w:val="nil"/>
          <w:between w:val="nil"/>
        </w:pBdr>
        <w:spacing w:after="120"/>
        <w:rPr>
          <w:rFonts w:asciiTheme="minorHAnsi" w:eastAsia="Cambria" w:hAnsiTheme="minorHAnsi" w:cs="Cambria"/>
          <w:color w:val="000000"/>
          <w:sz w:val="24"/>
          <w:szCs w:val="24"/>
        </w:rPr>
      </w:pPr>
      <w:r w:rsidRPr="00AC6813">
        <w:rPr>
          <w:rFonts w:asciiTheme="minorHAnsi" w:eastAsia="Cambria" w:hAnsiTheme="minorHAnsi" w:cs="Cambria"/>
          <w:color w:val="000000"/>
          <w:sz w:val="24"/>
          <w:szCs w:val="24"/>
        </w:rPr>
        <w:lastRenderedPageBreak/>
        <w:t xml:space="preserve">Register Here: </w:t>
      </w:r>
      <w:r w:rsidR="00000000" w:rsidRPr="00AC6813">
        <w:rPr>
          <w:rFonts w:asciiTheme="minorHAnsi" w:eastAsia="Cambria" w:hAnsiTheme="minorHAnsi" w:cs="Cambria"/>
          <w:color w:val="000000"/>
          <w:sz w:val="24"/>
          <w:szCs w:val="24"/>
        </w:rPr>
        <w:t xml:space="preserve"> </w:t>
      </w:r>
      <w:hyperlink r:id="rId10">
        <w:r w:rsidR="00000000" w:rsidRPr="00AC6813">
          <w:rPr>
            <w:rFonts w:asciiTheme="minorHAnsi" w:eastAsia="Cambria" w:hAnsiTheme="minorHAnsi" w:cs="Cambria"/>
            <w:color w:val="0563C1"/>
            <w:sz w:val="24"/>
            <w:szCs w:val="24"/>
            <w:u w:val="single"/>
          </w:rPr>
          <w:t>https://us06web.zoom.us/meeting/register/tZUuc-</w:t>
        </w:r>
        <w:r w:rsidR="00000000" w:rsidRPr="00AC6813">
          <w:rPr>
            <w:rFonts w:asciiTheme="minorHAnsi" w:eastAsia="Cambria" w:hAnsiTheme="minorHAnsi" w:cs="Cambria"/>
            <w:color w:val="0563C1"/>
            <w:sz w:val="24"/>
            <w:szCs w:val="24"/>
            <w:u w:val="single"/>
          </w:rPr>
          <w:t>i</w:t>
        </w:r>
        <w:r w:rsidR="00000000" w:rsidRPr="00AC6813">
          <w:rPr>
            <w:rFonts w:asciiTheme="minorHAnsi" w:eastAsia="Cambria" w:hAnsiTheme="minorHAnsi" w:cs="Cambria"/>
            <w:color w:val="0563C1"/>
            <w:sz w:val="24"/>
            <w:szCs w:val="24"/>
            <w:u w:val="single"/>
          </w:rPr>
          <w:t>orzkvHtSZADNJ6zjk0o-UdJWsYCv4</w:t>
        </w:r>
      </w:hyperlink>
      <w:r w:rsidR="00000000" w:rsidRPr="00AC6813">
        <w:rPr>
          <w:rFonts w:asciiTheme="minorHAnsi" w:eastAsia="Cambria" w:hAnsiTheme="minorHAnsi" w:cs="Cambria"/>
          <w:color w:val="000000"/>
          <w:sz w:val="24"/>
          <w:szCs w:val="24"/>
        </w:rPr>
        <w:t xml:space="preserve"> </w:t>
      </w:r>
    </w:p>
    <w:p w14:paraId="40AB1851" w14:textId="77777777" w:rsidR="00EE5686" w:rsidRPr="00AC6813" w:rsidRDefault="00000000">
      <w:pPr>
        <w:numPr>
          <w:ilvl w:val="1"/>
          <w:numId w:val="1"/>
        </w:numPr>
        <w:pBdr>
          <w:top w:val="nil"/>
          <w:left w:val="nil"/>
          <w:bottom w:val="nil"/>
          <w:right w:val="nil"/>
          <w:between w:val="nil"/>
        </w:pBdr>
        <w:spacing w:after="120"/>
        <w:ind w:left="2160"/>
        <w:rPr>
          <w:rFonts w:asciiTheme="minorHAnsi" w:eastAsia="Cambria" w:hAnsiTheme="minorHAnsi" w:cs="Cambria"/>
          <w:color w:val="000000"/>
          <w:sz w:val="24"/>
          <w:szCs w:val="24"/>
        </w:rPr>
      </w:pPr>
      <w:r w:rsidRPr="00AC6813">
        <w:rPr>
          <w:rFonts w:asciiTheme="minorHAnsi" w:eastAsia="Cambria" w:hAnsiTheme="minorHAnsi" w:cs="Cambria"/>
          <w:color w:val="000000"/>
          <w:sz w:val="24"/>
          <w:szCs w:val="24"/>
        </w:rPr>
        <w:t xml:space="preserve">Dementia-specific workgroup: December 15, 2023, 12 PM - 1 PM </w:t>
      </w:r>
    </w:p>
    <w:p w14:paraId="54A76776" w14:textId="28AE8884" w:rsidR="00166062" w:rsidRPr="00EE5686" w:rsidRDefault="00EE5686" w:rsidP="00EE5686">
      <w:pPr>
        <w:numPr>
          <w:ilvl w:val="3"/>
          <w:numId w:val="1"/>
        </w:numPr>
        <w:pBdr>
          <w:top w:val="nil"/>
          <w:left w:val="nil"/>
          <w:bottom w:val="nil"/>
          <w:right w:val="nil"/>
          <w:between w:val="nil"/>
        </w:pBdr>
        <w:spacing w:after="120"/>
        <w:rPr>
          <w:rFonts w:ascii="Cambria" w:eastAsia="Cambria" w:hAnsi="Cambria" w:cs="Cambria"/>
          <w:color w:val="000000"/>
          <w:sz w:val="24"/>
          <w:szCs w:val="24"/>
        </w:rPr>
      </w:pPr>
      <w:r w:rsidRPr="00AC6813">
        <w:rPr>
          <w:rFonts w:asciiTheme="minorHAnsi" w:eastAsia="Cambria" w:hAnsiTheme="minorHAnsi" w:cs="Cambria"/>
          <w:color w:val="000000"/>
          <w:sz w:val="24"/>
          <w:szCs w:val="24"/>
        </w:rPr>
        <w:t xml:space="preserve">Register Here: </w:t>
      </w:r>
      <w:hyperlink r:id="rId11" w:history="1">
        <w:r w:rsidRPr="00AC6813">
          <w:rPr>
            <w:rStyle w:val="Hyperlink"/>
            <w:rFonts w:asciiTheme="minorHAnsi" w:eastAsia="Cambria" w:hAnsiTheme="minorHAnsi" w:cs="Cambria"/>
            <w:sz w:val="24"/>
            <w:szCs w:val="24"/>
          </w:rPr>
          <w:t>https://us06web.zoom.us/meeting/register/tZIsfuGqqjkpHNB9QWxWcIQUpo4emMprP9iD</w:t>
        </w:r>
      </w:hyperlink>
      <w:r w:rsidR="00000000">
        <w:rPr>
          <w:rFonts w:ascii="Cambria" w:eastAsia="Cambria" w:hAnsi="Cambria" w:cs="Cambria"/>
          <w:color w:val="000000"/>
          <w:sz w:val="24"/>
          <w:szCs w:val="24"/>
        </w:rPr>
        <w:t xml:space="preserve"> </w:t>
      </w:r>
    </w:p>
    <w:sectPr w:rsidR="00166062" w:rsidRPr="00EE568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5365" w14:textId="77777777" w:rsidR="00830187" w:rsidRDefault="00830187">
      <w:pPr>
        <w:spacing w:after="0" w:line="240" w:lineRule="auto"/>
      </w:pPr>
      <w:r>
        <w:separator/>
      </w:r>
    </w:p>
  </w:endnote>
  <w:endnote w:type="continuationSeparator" w:id="0">
    <w:p w14:paraId="27E29E62" w14:textId="77777777" w:rsidR="00830187" w:rsidRDefault="0083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6BEA" w14:textId="77777777" w:rsidR="0016606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338" w14:textId="77777777" w:rsidR="00166062" w:rsidRDefault="001660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67AF" w14:textId="77777777" w:rsidR="00830187" w:rsidRDefault="00830187">
      <w:pPr>
        <w:spacing w:after="0" w:line="240" w:lineRule="auto"/>
      </w:pPr>
      <w:r>
        <w:separator/>
      </w:r>
    </w:p>
  </w:footnote>
  <w:footnote w:type="continuationSeparator" w:id="0">
    <w:p w14:paraId="36B855F1" w14:textId="77777777" w:rsidR="00830187" w:rsidRDefault="0083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7307" w14:textId="77777777" w:rsidR="00166062"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DA6F9FD" wp14:editId="79D11933">
          <wp:simplePos x="0" y="0"/>
          <wp:positionH relativeFrom="page">
            <wp:posOffset>4914900</wp:posOffset>
          </wp:positionH>
          <wp:positionV relativeFrom="page">
            <wp:posOffset>542925</wp:posOffset>
          </wp:positionV>
          <wp:extent cx="2115185" cy="4756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15185" cy="475615"/>
                  </a:xfrm>
                  <a:prstGeom prst="rect">
                    <a:avLst/>
                  </a:prstGeom>
                  <a:ln/>
                </pic:spPr>
              </pic:pic>
            </a:graphicData>
          </a:graphic>
        </wp:anchor>
      </w:drawing>
    </w:r>
    <w:r>
      <w:rPr>
        <w:noProof/>
        <w:color w:val="000000"/>
      </w:rPr>
      <w:drawing>
        <wp:inline distT="0" distB="0" distL="0" distR="0" wp14:anchorId="65C0C5DE" wp14:editId="2F73B7BB">
          <wp:extent cx="1420495" cy="5854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0495" cy="58547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F505" w14:textId="77777777" w:rsidR="00166062" w:rsidRDefault="00166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847"/>
    <w:multiLevelType w:val="hybridMultilevel"/>
    <w:tmpl w:val="7736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403"/>
    <w:multiLevelType w:val="hybridMultilevel"/>
    <w:tmpl w:val="2FE8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AC5"/>
    <w:multiLevelType w:val="hybridMultilevel"/>
    <w:tmpl w:val="BA72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12C7"/>
    <w:multiLevelType w:val="hybridMultilevel"/>
    <w:tmpl w:val="2AF2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55CAE"/>
    <w:multiLevelType w:val="hybridMultilevel"/>
    <w:tmpl w:val="8D32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30"/>
    <w:multiLevelType w:val="hybridMultilevel"/>
    <w:tmpl w:val="60C876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5207"/>
    <w:multiLevelType w:val="hybridMultilevel"/>
    <w:tmpl w:val="578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09D5"/>
    <w:multiLevelType w:val="hybridMultilevel"/>
    <w:tmpl w:val="BC22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1DCA"/>
    <w:multiLevelType w:val="hybridMultilevel"/>
    <w:tmpl w:val="EF46D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F359A6"/>
    <w:multiLevelType w:val="hybridMultilevel"/>
    <w:tmpl w:val="DF16F2FE"/>
    <w:lvl w:ilvl="0" w:tplc="982C7F0A">
      <w:start w:val="1"/>
      <w:numFmt w:val="decimal"/>
      <w:lvlText w:val="%1."/>
      <w:lvlJc w:val="left"/>
      <w:pPr>
        <w:ind w:left="720" w:hanging="360"/>
      </w:pPr>
      <w:rPr>
        <w:rFonts w:ascii="Cambria" w:eastAsia="Cambria" w:hAnsi="Cambria" w:cs="Cambr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D480C"/>
    <w:multiLevelType w:val="multilevel"/>
    <w:tmpl w:val="65E2F1B4"/>
    <w:lvl w:ilvl="0">
      <w:start w:val="1"/>
      <w:numFmt w:val="upperRoman"/>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2D5278"/>
    <w:multiLevelType w:val="multilevel"/>
    <w:tmpl w:val="1B40B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CD7133"/>
    <w:multiLevelType w:val="hybridMultilevel"/>
    <w:tmpl w:val="FC72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E12DD"/>
    <w:multiLevelType w:val="hybridMultilevel"/>
    <w:tmpl w:val="D89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542526">
    <w:abstractNumId w:val="11"/>
  </w:num>
  <w:num w:numId="2" w16cid:durableId="1077559931">
    <w:abstractNumId w:val="10"/>
  </w:num>
  <w:num w:numId="3" w16cid:durableId="343363578">
    <w:abstractNumId w:val="0"/>
  </w:num>
  <w:num w:numId="4" w16cid:durableId="1427463597">
    <w:abstractNumId w:val="3"/>
  </w:num>
  <w:num w:numId="5" w16cid:durableId="444349583">
    <w:abstractNumId w:val="2"/>
  </w:num>
  <w:num w:numId="6" w16cid:durableId="1359044802">
    <w:abstractNumId w:val="6"/>
  </w:num>
  <w:num w:numId="7" w16cid:durableId="958415127">
    <w:abstractNumId w:val="9"/>
  </w:num>
  <w:num w:numId="8" w16cid:durableId="1865367642">
    <w:abstractNumId w:val="12"/>
  </w:num>
  <w:num w:numId="9" w16cid:durableId="1047951088">
    <w:abstractNumId w:val="5"/>
  </w:num>
  <w:num w:numId="10" w16cid:durableId="1251545633">
    <w:abstractNumId w:val="7"/>
  </w:num>
  <w:num w:numId="11" w16cid:durableId="959456459">
    <w:abstractNumId w:val="4"/>
  </w:num>
  <w:num w:numId="12" w16cid:durableId="2121488394">
    <w:abstractNumId w:val="8"/>
  </w:num>
  <w:num w:numId="13" w16cid:durableId="1682508062">
    <w:abstractNumId w:val="1"/>
  </w:num>
  <w:num w:numId="14" w16cid:durableId="690641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62"/>
    <w:rsid w:val="000D4B98"/>
    <w:rsid w:val="00166062"/>
    <w:rsid w:val="00192B87"/>
    <w:rsid w:val="002F7E47"/>
    <w:rsid w:val="0038248D"/>
    <w:rsid w:val="00406145"/>
    <w:rsid w:val="00424F2A"/>
    <w:rsid w:val="005863AC"/>
    <w:rsid w:val="00626669"/>
    <w:rsid w:val="00643D39"/>
    <w:rsid w:val="00672226"/>
    <w:rsid w:val="00830187"/>
    <w:rsid w:val="00867574"/>
    <w:rsid w:val="008F26EC"/>
    <w:rsid w:val="00A221AA"/>
    <w:rsid w:val="00AC6813"/>
    <w:rsid w:val="00B20C11"/>
    <w:rsid w:val="00B6673A"/>
    <w:rsid w:val="00E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D1EFE"/>
  <w15:docId w15:val="{BAAAD3E7-0A60-5748-8D51-EA62F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6669"/>
    <w:pPr>
      <w:ind w:left="720"/>
      <w:contextualSpacing/>
    </w:pPr>
  </w:style>
  <w:style w:type="character" w:styleId="Hyperlink">
    <w:name w:val="Hyperlink"/>
    <w:basedOn w:val="DefaultParagraphFont"/>
    <w:uiPriority w:val="99"/>
    <w:unhideWhenUsed/>
    <w:rsid w:val="00EE5686"/>
    <w:rPr>
      <w:color w:val="0000FF" w:themeColor="hyperlink"/>
      <w:u w:val="single"/>
    </w:rPr>
  </w:style>
  <w:style w:type="character" w:styleId="UnresolvedMention">
    <w:name w:val="Unresolved Mention"/>
    <w:basedOn w:val="DefaultParagraphFont"/>
    <w:uiPriority w:val="99"/>
    <w:semiHidden/>
    <w:unhideWhenUsed/>
    <w:rsid w:val="00EE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6web.zoom.us/rec/share/z_jwBx7NtU1vwcellwiBjjhs_yL6_3NGUnmsngs-djEv8gfRxXLHQIrJ5mz1FQxO.A8hMuHLnyla-YRD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meeting/register/tZIsfuGqqjkpHNB9QWxWcIQUpo4emMprP9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6web.zoom.us/meeting/register/tZUuc-iorzkvHtSZADNJ6zjk0o-UdJWsYCv4" TargetMode="External"/><Relationship Id="rId4" Type="http://schemas.openxmlformats.org/officeDocument/2006/relationships/settings" Target="settings.xml"/><Relationship Id="rId9" Type="http://schemas.openxmlformats.org/officeDocument/2006/relationships/hyperlink" Target="https://archstone.org/uploads/ARCHSTONE-CALAIM-WHITEPAPER-FINAL-Nov-202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CRC7yjpjuc8ESrrLZgm8/ioXA==">CgMxLjA4AHIhMXJ5NGxkZjFld3IyQzB0emdDY3ZsQWhjS1NOMVh4R0hT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2023-12-05T19:57:00Z</dcterms:created>
  <dcterms:modified xsi:type="dcterms:W3CDTF">2023-12-06T02:24:00Z</dcterms:modified>
</cp:coreProperties>
</file>