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1711" w14:textId="386BD2EB" w:rsidR="00F77DCA" w:rsidRDefault="00214F94">
      <w:pPr>
        <w:widowControl w:val="0"/>
        <w:pBdr>
          <w:top w:val="nil"/>
          <w:left w:val="nil"/>
          <w:bottom w:val="nil"/>
          <w:right w:val="nil"/>
          <w:between w:val="nil"/>
        </w:pBdr>
        <w:spacing w:line="240" w:lineRule="auto"/>
        <w:jc w:val="center"/>
        <w:rPr>
          <w:color w:val="000000"/>
        </w:rPr>
      </w:pPr>
      <w:r>
        <w:rPr>
          <w:noProof/>
        </w:rPr>
        <w:drawing>
          <wp:anchor distT="19050" distB="19050" distL="19050" distR="19050" simplePos="0" relativeHeight="251658240" behindDoc="0" locked="0" layoutInCell="1" hidden="0" allowOverlap="1" wp14:anchorId="2AFB2CB5" wp14:editId="13CEBF04">
            <wp:simplePos x="0" y="0"/>
            <wp:positionH relativeFrom="column">
              <wp:posOffset>279235</wp:posOffset>
            </wp:positionH>
            <wp:positionV relativeFrom="paragraph">
              <wp:posOffset>64190</wp:posOffset>
            </wp:positionV>
            <wp:extent cx="2115185" cy="47561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15185" cy="475615"/>
                    </a:xfrm>
                    <a:prstGeom prst="rect">
                      <a:avLst/>
                    </a:prstGeom>
                    <a:ln/>
                  </pic:spPr>
                </pic:pic>
              </a:graphicData>
            </a:graphic>
          </wp:anchor>
        </w:drawing>
      </w:r>
      <w:r w:rsidR="00000000">
        <w:rPr>
          <w:noProof/>
          <w:color w:val="000000"/>
        </w:rPr>
        <w:drawing>
          <wp:inline distT="19050" distB="19050" distL="19050" distR="19050" wp14:anchorId="232DAAFD" wp14:editId="62E3AA72">
            <wp:extent cx="1420495" cy="5854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20495" cy="585470"/>
                    </a:xfrm>
                    <a:prstGeom prst="rect">
                      <a:avLst/>
                    </a:prstGeom>
                    <a:ln/>
                  </pic:spPr>
                </pic:pic>
              </a:graphicData>
            </a:graphic>
          </wp:inline>
        </w:drawing>
      </w:r>
    </w:p>
    <w:p w14:paraId="60859D6C" w14:textId="77777777" w:rsidR="00F77DCA" w:rsidRPr="00214F94" w:rsidRDefault="00000000">
      <w:pPr>
        <w:widowControl w:val="0"/>
        <w:pBdr>
          <w:top w:val="nil"/>
          <w:left w:val="nil"/>
          <w:bottom w:val="nil"/>
          <w:right w:val="nil"/>
          <w:between w:val="nil"/>
        </w:pBdr>
        <w:spacing w:before="632" w:line="240" w:lineRule="auto"/>
        <w:ind w:left="2436"/>
        <w:rPr>
          <w:rFonts w:ascii="Cambria" w:eastAsia="Times New Roman" w:hAnsi="Cambria" w:cs="Times New Roman"/>
          <w:b/>
          <w:color w:val="000000"/>
          <w:sz w:val="24"/>
          <w:szCs w:val="24"/>
        </w:rPr>
      </w:pPr>
      <w:r w:rsidRPr="00214F94">
        <w:rPr>
          <w:rFonts w:ascii="Cambria" w:eastAsia="Times New Roman" w:hAnsi="Cambria" w:cs="Times New Roman"/>
          <w:b/>
          <w:color w:val="000000"/>
          <w:sz w:val="24"/>
          <w:szCs w:val="24"/>
        </w:rPr>
        <w:t xml:space="preserve">CalAIM Statewide Learning Collaborative  </w:t>
      </w:r>
    </w:p>
    <w:p w14:paraId="00F5258F" w14:textId="77777777" w:rsidR="00F77DCA" w:rsidRPr="00214F94" w:rsidRDefault="00000000">
      <w:pPr>
        <w:widowControl w:val="0"/>
        <w:pBdr>
          <w:top w:val="nil"/>
          <w:left w:val="nil"/>
          <w:bottom w:val="nil"/>
          <w:right w:val="nil"/>
          <w:between w:val="nil"/>
        </w:pBdr>
        <w:spacing w:line="240" w:lineRule="auto"/>
        <w:ind w:left="1924"/>
        <w:rPr>
          <w:rFonts w:ascii="Cambria" w:eastAsia="Times New Roman" w:hAnsi="Cambria" w:cs="Times New Roman"/>
          <w:b/>
          <w:color w:val="000000"/>
          <w:sz w:val="24"/>
          <w:szCs w:val="24"/>
        </w:rPr>
      </w:pPr>
      <w:r w:rsidRPr="00214F94">
        <w:rPr>
          <w:rFonts w:ascii="Cambria" w:eastAsia="Times New Roman" w:hAnsi="Cambria" w:cs="Times New Roman"/>
          <w:b/>
          <w:color w:val="000000"/>
          <w:sz w:val="24"/>
          <w:szCs w:val="24"/>
        </w:rPr>
        <w:t xml:space="preserve">Community Based Organization (CBO) Workgroup </w:t>
      </w:r>
    </w:p>
    <w:p w14:paraId="57AE92F3" w14:textId="77777777" w:rsidR="00F77DCA" w:rsidRPr="00214F94" w:rsidRDefault="00000000">
      <w:pPr>
        <w:widowControl w:val="0"/>
        <w:pBdr>
          <w:top w:val="nil"/>
          <w:left w:val="nil"/>
          <w:bottom w:val="nil"/>
          <w:right w:val="nil"/>
          <w:between w:val="nil"/>
        </w:pBdr>
        <w:spacing w:before="3" w:line="240" w:lineRule="auto"/>
        <w:ind w:left="2941"/>
        <w:rPr>
          <w:rFonts w:ascii="Cambria" w:eastAsia="Times New Roman" w:hAnsi="Cambria" w:cs="Times New Roman"/>
          <w:b/>
          <w:color w:val="000000"/>
          <w:sz w:val="24"/>
          <w:szCs w:val="24"/>
        </w:rPr>
      </w:pPr>
      <w:r w:rsidRPr="00214F94">
        <w:rPr>
          <w:rFonts w:ascii="Cambria" w:eastAsia="Times New Roman" w:hAnsi="Cambria" w:cs="Times New Roman"/>
          <w:b/>
          <w:color w:val="000000"/>
          <w:sz w:val="24"/>
          <w:szCs w:val="24"/>
        </w:rPr>
        <w:t xml:space="preserve">Friday, November 17, 3pm-4pm </w:t>
      </w:r>
    </w:p>
    <w:p w14:paraId="5F48505D" w14:textId="77777777" w:rsidR="00F77DCA" w:rsidRPr="00214F94" w:rsidRDefault="00000000">
      <w:pPr>
        <w:widowControl w:val="0"/>
        <w:pBdr>
          <w:top w:val="nil"/>
          <w:left w:val="nil"/>
          <w:bottom w:val="nil"/>
          <w:right w:val="nil"/>
          <w:between w:val="nil"/>
        </w:pBdr>
        <w:spacing w:before="3" w:line="240" w:lineRule="auto"/>
        <w:ind w:left="2941"/>
        <w:rPr>
          <w:rFonts w:ascii="Cambria" w:eastAsia="Times New Roman" w:hAnsi="Cambria" w:cs="Times New Roman"/>
          <w:b/>
          <w:sz w:val="24"/>
          <w:szCs w:val="24"/>
        </w:rPr>
      </w:pPr>
      <w:r w:rsidRPr="00214F94">
        <w:rPr>
          <w:rFonts w:ascii="Cambria" w:eastAsia="Times New Roman" w:hAnsi="Cambria" w:cs="Times New Roman"/>
          <w:b/>
          <w:sz w:val="24"/>
          <w:szCs w:val="24"/>
        </w:rPr>
        <w:t xml:space="preserve">Recording Accessible </w:t>
      </w:r>
      <w:hyperlink r:id="rId7">
        <w:r w:rsidRPr="00214F94">
          <w:rPr>
            <w:rFonts w:ascii="Cambria" w:eastAsia="Times New Roman" w:hAnsi="Cambria" w:cs="Times New Roman"/>
            <w:b/>
            <w:color w:val="1155CC"/>
            <w:sz w:val="24"/>
            <w:szCs w:val="24"/>
            <w:u w:val="single"/>
          </w:rPr>
          <w:t>HERE</w:t>
        </w:r>
      </w:hyperlink>
    </w:p>
    <w:p w14:paraId="743FEE27" w14:textId="77777777" w:rsidR="00F77DCA" w:rsidRPr="00214F94" w:rsidRDefault="00000000">
      <w:pPr>
        <w:widowControl w:val="0"/>
        <w:pBdr>
          <w:top w:val="nil"/>
          <w:left w:val="nil"/>
          <w:bottom w:val="nil"/>
          <w:right w:val="nil"/>
          <w:between w:val="nil"/>
        </w:pBdr>
        <w:spacing w:before="282" w:line="232" w:lineRule="auto"/>
        <w:ind w:left="9" w:right="910" w:firstLine="3"/>
        <w:rPr>
          <w:rFonts w:ascii="Cambria" w:eastAsia="Times New Roman" w:hAnsi="Cambria" w:cs="Times New Roman"/>
          <w:color w:val="000000"/>
          <w:sz w:val="24"/>
          <w:szCs w:val="24"/>
        </w:rPr>
      </w:pPr>
      <w:r w:rsidRPr="00214F94">
        <w:rPr>
          <w:rFonts w:ascii="Cambria" w:eastAsia="Times New Roman" w:hAnsi="Cambria" w:cs="Times New Roman"/>
          <w:color w:val="000000"/>
          <w:sz w:val="24"/>
          <w:szCs w:val="24"/>
        </w:rPr>
        <w:t xml:space="preserve">GOAL: Develop a workplan with actionable recommendations for improving CalAIM  implementation, including Enhanced Care Management (ECM) and Community Support (CS) services, for the older adult population.  </w:t>
      </w:r>
    </w:p>
    <w:p w14:paraId="53A03D5C"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t>Introductions: Name, Organization, Interest In/Experience with CalAIM</w:t>
      </w:r>
    </w:p>
    <w:p w14:paraId="455EE18A"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hyperlink r:id="rId8">
        <w:r w:rsidRPr="00214F94">
          <w:rPr>
            <w:rFonts w:ascii="Cambria" w:eastAsia="Times New Roman" w:hAnsi="Cambria" w:cs="Times New Roman"/>
            <w:color w:val="1155CC"/>
            <w:sz w:val="24"/>
            <w:szCs w:val="24"/>
            <w:u w:val="single"/>
          </w:rPr>
          <w:t>Archstone Foundation</w:t>
        </w:r>
      </w:hyperlink>
    </w:p>
    <w:p w14:paraId="63FF5348"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Chris Langston</w:t>
      </w:r>
    </w:p>
    <w:p w14:paraId="552ADD6D" w14:textId="77777777" w:rsidR="00F77DCA" w:rsidRPr="00214F94" w:rsidRDefault="00000000">
      <w:pPr>
        <w:widowControl w:val="0"/>
        <w:numPr>
          <w:ilvl w:val="1"/>
          <w:numId w:val="3"/>
        </w:numP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Carly Roman</w:t>
      </w:r>
    </w:p>
    <w:p w14:paraId="687D8A7E" w14:textId="77777777" w:rsidR="00F77DCA" w:rsidRPr="00214F94" w:rsidRDefault="00000000">
      <w:pPr>
        <w:widowControl w:val="0"/>
        <w:numPr>
          <w:ilvl w:val="1"/>
          <w:numId w:val="3"/>
        </w:numP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Laura Rath</w:t>
      </w:r>
    </w:p>
    <w:p w14:paraId="3336F331"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hyperlink r:id="rId9">
        <w:r w:rsidRPr="00214F94">
          <w:rPr>
            <w:rFonts w:ascii="Cambria" w:eastAsia="Times New Roman" w:hAnsi="Cambria" w:cs="Times New Roman"/>
            <w:color w:val="1155CC"/>
            <w:sz w:val="24"/>
            <w:szCs w:val="24"/>
            <w:u w:val="single"/>
          </w:rPr>
          <w:t>California Health Policy Strategies</w:t>
        </w:r>
      </w:hyperlink>
    </w:p>
    <w:p w14:paraId="5E1C7C76"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David Panush</w:t>
      </w:r>
    </w:p>
    <w:p w14:paraId="05DF96A9"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Brooke Ehrenpreis</w:t>
      </w:r>
    </w:p>
    <w:p w14:paraId="6DA37210"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Jane Ogle</w:t>
      </w:r>
    </w:p>
    <w:p w14:paraId="325BB125"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b/>
          <w:bCs/>
          <w:sz w:val="24"/>
          <w:szCs w:val="24"/>
        </w:rPr>
      </w:pPr>
      <w:r w:rsidRPr="00214F94">
        <w:rPr>
          <w:rFonts w:ascii="Cambria" w:eastAsia="Times New Roman" w:hAnsi="Cambria" w:cs="Times New Roman"/>
          <w:b/>
          <w:bCs/>
          <w:sz w:val="24"/>
          <w:szCs w:val="24"/>
        </w:rPr>
        <w:t>Sophia Ugarkovich</w:t>
      </w:r>
    </w:p>
    <w:p w14:paraId="02A7B07C"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Hye-Won (Grace) Shin, PhD.:</w:t>
      </w:r>
      <w:r w:rsidRPr="00214F94">
        <w:rPr>
          <w:rFonts w:ascii="Cambria" w:eastAsia="Times New Roman" w:hAnsi="Cambria" w:cs="Times New Roman"/>
          <w:sz w:val="24"/>
          <w:szCs w:val="24"/>
        </w:rPr>
        <w:t xml:space="preserve"> </w:t>
      </w:r>
      <w:hyperlink r:id="rId10">
        <w:r w:rsidRPr="00214F94">
          <w:rPr>
            <w:rFonts w:ascii="Cambria" w:eastAsia="Times New Roman" w:hAnsi="Cambria" w:cs="Times New Roman"/>
            <w:color w:val="1155CC"/>
            <w:sz w:val="24"/>
            <w:szCs w:val="24"/>
            <w:u w:val="single"/>
          </w:rPr>
          <w:t>Somang Society</w:t>
        </w:r>
      </w:hyperlink>
    </w:p>
    <w:p w14:paraId="762A48EE"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Interested in contracting with CalAIM</w:t>
      </w:r>
    </w:p>
    <w:p w14:paraId="4F3CC208"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“I’m from Somang society with Korean American seniors but we are broadening to API seniors and their family caregivers with limited English proficiency and who are underserved”</w:t>
      </w:r>
    </w:p>
    <w:p w14:paraId="68EC8924"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Cindy Skovgard:</w:t>
      </w:r>
      <w:r w:rsidRPr="00214F94">
        <w:rPr>
          <w:rFonts w:ascii="Cambria" w:eastAsia="Times New Roman" w:hAnsi="Cambria" w:cs="Times New Roman"/>
          <w:sz w:val="24"/>
          <w:szCs w:val="24"/>
        </w:rPr>
        <w:t xml:space="preserve"> </w:t>
      </w:r>
      <w:hyperlink r:id="rId11">
        <w:r w:rsidRPr="00214F94">
          <w:rPr>
            <w:rFonts w:ascii="Cambria" w:eastAsia="Times New Roman" w:hAnsi="Cambria" w:cs="Times New Roman"/>
            <w:color w:val="1155CC"/>
            <w:sz w:val="24"/>
            <w:szCs w:val="24"/>
            <w:u w:val="single"/>
          </w:rPr>
          <w:t>Pathways</w:t>
        </w:r>
      </w:hyperlink>
    </w:p>
    <w:p w14:paraId="55561AEB"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Interested in contracting with CalAIM</w:t>
      </w:r>
    </w:p>
    <w:p w14:paraId="63539857"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“We’ve been doing ancillary services for nearly 40 </w:t>
      </w:r>
      <w:proofErr w:type="gramStart"/>
      <w:r w:rsidRPr="00214F94">
        <w:rPr>
          <w:rFonts w:ascii="Cambria" w:eastAsia="Times New Roman" w:hAnsi="Cambria" w:cs="Times New Roman"/>
          <w:sz w:val="24"/>
          <w:szCs w:val="24"/>
        </w:rPr>
        <w:t>years</w:t>
      </w:r>
      <w:proofErr w:type="gramEnd"/>
      <w:r w:rsidRPr="00214F94">
        <w:rPr>
          <w:rFonts w:ascii="Cambria" w:eastAsia="Times New Roman" w:hAnsi="Cambria" w:cs="Times New Roman"/>
          <w:sz w:val="24"/>
          <w:szCs w:val="24"/>
        </w:rPr>
        <w:t xml:space="preserve"> and it would be nice to be able to contract with someone and get reimbursements for the services we provide, because my organization is nonprofit that does not charge for services”</w:t>
      </w:r>
    </w:p>
    <w:p w14:paraId="19081BD2"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Lisa Ford:</w:t>
      </w:r>
      <w:r w:rsidRPr="00214F94">
        <w:rPr>
          <w:rFonts w:ascii="Cambria" w:eastAsia="Times New Roman" w:hAnsi="Cambria" w:cs="Times New Roman"/>
          <w:sz w:val="24"/>
          <w:szCs w:val="24"/>
        </w:rPr>
        <w:t xml:space="preserve"> </w:t>
      </w:r>
      <w:hyperlink r:id="rId12">
        <w:r w:rsidRPr="00214F94">
          <w:rPr>
            <w:rFonts w:ascii="Cambria" w:eastAsia="Times New Roman" w:hAnsi="Cambria" w:cs="Times New Roman"/>
            <w:color w:val="1155CC"/>
            <w:sz w:val="24"/>
            <w:szCs w:val="24"/>
            <w:u w:val="single"/>
          </w:rPr>
          <w:t>Alzheimer’s Coachella Valley</w:t>
        </w:r>
      </w:hyperlink>
      <w:r w:rsidRPr="00214F94">
        <w:rPr>
          <w:rFonts w:ascii="Cambria" w:eastAsia="Times New Roman" w:hAnsi="Cambria" w:cs="Times New Roman"/>
          <w:sz w:val="24"/>
          <w:szCs w:val="24"/>
        </w:rPr>
        <w:t xml:space="preserve"> </w:t>
      </w:r>
    </w:p>
    <w:p w14:paraId="67201570"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“We’re in the process of hiring a new executive director, and she’s very familiar with CalAIM”</w:t>
      </w:r>
    </w:p>
    <w:p w14:paraId="54E354D6"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“I (Lisa) manage a network of independent physicians in the community…[who </w:t>
      </w:r>
      <w:r w:rsidRPr="00214F94">
        <w:rPr>
          <w:rFonts w:ascii="Cambria" w:eastAsia="Times New Roman" w:hAnsi="Cambria" w:cs="Times New Roman"/>
          <w:sz w:val="24"/>
          <w:szCs w:val="24"/>
        </w:rPr>
        <w:lastRenderedPageBreak/>
        <w:t>perform] Alzheimer’s and dementia screening”</w:t>
      </w:r>
    </w:p>
    <w:p w14:paraId="303A65D8"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Marissa Ramirez:</w:t>
      </w:r>
      <w:r w:rsidRPr="00214F94">
        <w:rPr>
          <w:rFonts w:ascii="Cambria" w:eastAsia="Times New Roman" w:hAnsi="Cambria" w:cs="Times New Roman"/>
          <w:sz w:val="24"/>
          <w:szCs w:val="24"/>
        </w:rPr>
        <w:t xml:space="preserve"> </w:t>
      </w:r>
      <w:hyperlink r:id="rId13">
        <w:r w:rsidRPr="00214F94">
          <w:rPr>
            <w:rFonts w:ascii="Cambria" w:eastAsia="Times New Roman" w:hAnsi="Cambria" w:cs="Times New Roman"/>
            <w:color w:val="1155CC"/>
            <w:sz w:val="24"/>
            <w:szCs w:val="24"/>
            <w:u w:val="single"/>
          </w:rPr>
          <w:t>LA Care Health Plan</w:t>
        </w:r>
      </w:hyperlink>
    </w:p>
    <w:p w14:paraId="4B61C99D"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“Here to learn as a health funder kind of seeing what other organization need as far as CalAIM and see where I can be a resource as well”</w:t>
      </w:r>
    </w:p>
    <w:p w14:paraId="01806414" w14:textId="77777777" w:rsidR="00F77DCA" w:rsidRPr="00214F94" w:rsidRDefault="00000000">
      <w:pPr>
        <w:widowControl w:val="0"/>
        <w:numPr>
          <w:ilvl w:val="0"/>
          <w:numId w:val="3"/>
        </w:numP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Marie Rivas:</w:t>
      </w:r>
      <w:r w:rsidRPr="00214F94">
        <w:rPr>
          <w:rFonts w:ascii="Cambria" w:eastAsia="Times New Roman" w:hAnsi="Cambria" w:cs="Times New Roman"/>
          <w:sz w:val="24"/>
          <w:szCs w:val="24"/>
        </w:rPr>
        <w:t xml:space="preserve"> </w:t>
      </w:r>
      <w:hyperlink r:id="rId14">
        <w:r w:rsidRPr="00214F94">
          <w:rPr>
            <w:rFonts w:ascii="Cambria" w:eastAsia="Times New Roman" w:hAnsi="Cambria" w:cs="Times New Roman"/>
            <w:color w:val="1155CC"/>
            <w:sz w:val="24"/>
            <w:szCs w:val="24"/>
            <w:u w:val="single"/>
          </w:rPr>
          <w:t>Partners in Care Foundation</w:t>
        </w:r>
      </w:hyperlink>
    </w:p>
    <w:p w14:paraId="358C1727" w14:textId="77777777" w:rsidR="00F77DCA" w:rsidRPr="00214F94" w:rsidRDefault="00000000">
      <w:pPr>
        <w:widowControl w:val="0"/>
        <w:numPr>
          <w:ilvl w:val="1"/>
          <w:numId w:val="3"/>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“Our hope is really to increase our membership of our hub network to expand so that we can continue to provide to all the populations of focus in CalAIM services. We are eager to </w:t>
      </w:r>
      <w:proofErr w:type="gramStart"/>
      <w:r w:rsidRPr="00214F94">
        <w:rPr>
          <w:rFonts w:ascii="Cambria" w:eastAsia="Times New Roman" w:hAnsi="Cambria" w:cs="Times New Roman"/>
          <w:sz w:val="24"/>
          <w:szCs w:val="24"/>
        </w:rPr>
        <w:t>expand also</w:t>
      </w:r>
      <w:proofErr w:type="gramEnd"/>
      <w:r w:rsidRPr="00214F94">
        <w:rPr>
          <w:rFonts w:ascii="Cambria" w:eastAsia="Times New Roman" w:hAnsi="Cambria" w:cs="Times New Roman"/>
          <w:sz w:val="24"/>
          <w:szCs w:val="24"/>
        </w:rPr>
        <w:t xml:space="preserve"> the additional community support”</w:t>
      </w:r>
    </w:p>
    <w:p w14:paraId="5A60FC5F" w14:textId="77777777" w:rsidR="00F77DCA" w:rsidRPr="00214F94" w:rsidRDefault="00000000">
      <w:pPr>
        <w:widowControl w:val="0"/>
        <w:numPr>
          <w:ilvl w:val="1"/>
          <w:numId w:val="3"/>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“If you’re interested in joining our hub, I’d love to connect offline”</w:t>
      </w:r>
    </w:p>
    <w:p w14:paraId="55BEBF92" w14:textId="77777777" w:rsidR="00F77DCA" w:rsidRPr="00214F94" w:rsidRDefault="00000000">
      <w:pPr>
        <w:widowControl w:val="0"/>
        <w:numPr>
          <w:ilvl w:val="0"/>
          <w:numId w:val="3"/>
        </w:numP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Julie Howell:</w:t>
      </w:r>
      <w:r w:rsidRPr="00214F94">
        <w:rPr>
          <w:rFonts w:ascii="Cambria" w:eastAsia="Times New Roman" w:hAnsi="Cambria" w:cs="Times New Roman"/>
          <w:sz w:val="24"/>
          <w:szCs w:val="24"/>
        </w:rPr>
        <w:t xml:space="preserve"> </w:t>
      </w:r>
      <w:hyperlink r:id="rId15">
        <w:r w:rsidRPr="00214F94">
          <w:rPr>
            <w:rFonts w:ascii="Cambria" w:eastAsia="Times New Roman" w:hAnsi="Cambria" w:cs="Times New Roman"/>
            <w:color w:val="1155CC"/>
            <w:sz w:val="24"/>
            <w:szCs w:val="24"/>
            <w:u w:val="single"/>
          </w:rPr>
          <w:t>County of San Diego HHSA</w:t>
        </w:r>
      </w:hyperlink>
    </w:p>
    <w:p w14:paraId="11C835EF" w14:textId="77777777" w:rsidR="00F77DCA" w:rsidRPr="00214F94" w:rsidRDefault="00000000">
      <w:pPr>
        <w:widowControl w:val="0"/>
        <w:numPr>
          <w:ilvl w:val="1"/>
          <w:numId w:val="3"/>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“We contract with a whole range of </w:t>
      </w:r>
      <w:proofErr w:type="gramStart"/>
      <w:r w:rsidRPr="00214F94">
        <w:rPr>
          <w:rFonts w:ascii="Cambria" w:eastAsia="Times New Roman" w:hAnsi="Cambria" w:cs="Times New Roman"/>
          <w:sz w:val="24"/>
          <w:szCs w:val="24"/>
        </w:rPr>
        <w:t>CBOs</w:t>
      </w:r>
      <w:proofErr w:type="gramEnd"/>
      <w:r w:rsidRPr="00214F94">
        <w:rPr>
          <w:rFonts w:ascii="Cambria" w:eastAsia="Times New Roman" w:hAnsi="Cambria" w:cs="Times New Roman"/>
          <w:sz w:val="24"/>
          <w:szCs w:val="24"/>
        </w:rPr>
        <w:t xml:space="preserve"> and I am personally very eager to be sure that we figure out ways to pay the CBOs.”</w:t>
      </w:r>
    </w:p>
    <w:p w14:paraId="48C9C8E5" w14:textId="77777777" w:rsidR="00F77DCA" w:rsidRPr="00214F94" w:rsidRDefault="00000000">
      <w:pPr>
        <w:widowControl w:val="0"/>
        <w:numPr>
          <w:ilvl w:val="0"/>
          <w:numId w:val="3"/>
        </w:numP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 xml:space="preserve">Jenna Littlejohn: </w:t>
      </w:r>
      <w:hyperlink r:id="rId16">
        <w:r w:rsidRPr="00214F94">
          <w:rPr>
            <w:rFonts w:ascii="Cambria" w:eastAsia="Times New Roman" w:hAnsi="Cambria" w:cs="Times New Roman"/>
            <w:color w:val="1155CC"/>
            <w:sz w:val="24"/>
            <w:szCs w:val="24"/>
            <w:u w:val="single"/>
          </w:rPr>
          <w:t>Institute on Aging</w:t>
        </w:r>
      </w:hyperlink>
    </w:p>
    <w:p w14:paraId="002CE671" w14:textId="77777777" w:rsidR="00F77DCA" w:rsidRPr="00214F94" w:rsidRDefault="00000000">
      <w:pPr>
        <w:widowControl w:val="0"/>
        <w:numPr>
          <w:ilvl w:val="1"/>
          <w:numId w:val="3"/>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“I’m just here on behalf of some of my coworkers to listen, learn, observe, and see what you all know. </w:t>
      </w:r>
      <w:proofErr w:type="gramStart"/>
      <w:r w:rsidRPr="00214F94">
        <w:rPr>
          <w:rFonts w:ascii="Cambria" w:eastAsia="Times New Roman" w:hAnsi="Cambria" w:cs="Times New Roman"/>
          <w:sz w:val="24"/>
          <w:szCs w:val="24"/>
        </w:rPr>
        <w:t>So</w:t>
      </w:r>
      <w:proofErr w:type="gramEnd"/>
      <w:r w:rsidRPr="00214F94">
        <w:rPr>
          <w:rFonts w:ascii="Cambria" w:eastAsia="Times New Roman" w:hAnsi="Cambria" w:cs="Times New Roman"/>
          <w:sz w:val="24"/>
          <w:szCs w:val="24"/>
        </w:rPr>
        <w:t xml:space="preserve"> I’m just here for them, and hopefully they’ll be in on these collaborative meetings as they continue to come out”</w:t>
      </w:r>
    </w:p>
    <w:p w14:paraId="55912A15" w14:textId="77777777" w:rsidR="00F77DCA" w:rsidRPr="00214F94" w:rsidRDefault="00000000">
      <w:pPr>
        <w:widowControl w:val="0"/>
        <w:numPr>
          <w:ilvl w:val="1"/>
          <w:numId w:val="3"/>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Institute on Aging is an ECM organization</w:t>
      </w:r>
    </w:p>
    <w:p w14:paraId="3D0847D7"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 xml:space="preserve">Selena </w:t>
      </w:r>
      <w:proofErr w:type="spellStart"/>
      <w:r w:rsidRPr="00214F94">
        <w:rPr>
          <w:rFonts w:ascii="Cambria" w:eastAsia="Times New Roman" w:hAnsi="Cambria" w:cs="Times New Roman"/>
          <w:b/>
          <w:bCs/>
          <w:sz w:val="24"/>
          <w:szCs w:val="24"/>
        </w:rPr>
        <w:t>Coppi</w:t>
      </w:r>
      <w:proofErr w:type="spellEnd"/>
      <w:r w:rsidRPr="00214F94">
        <w:rPr>
          <w:rFonts w:ascii="Cambria" w:eastAsia="Times New Roman" w:hAnsi="Cambria" w:cs="Times New Roman"/>
          <w:b/>
          <w:bCs/>
          <w:sz w:val="24"/>
          <w:szCs w:val="24"/>
        </w:rPr>
        <w:t xml:space="preserve"> Hornback:</w:t>
      </w:r>
      <w:r w:rsidRPr="00214F94">
        <w:rPr>
          <w:rFonts w:ascii="Cambria" w:eastAsia="Times New Roman" w:hAnsi="Cambria" w:cs="Times New Roman"/>
          <w:sz w:val="24"/>
          <w:szCs w:val="24"/>
        </w:rPr>
        <w:t xml:space="preserve"> </w:t>
      </w:r>
      <w:hyperlink r:id="rId17">
        <w:r w:rsidRPr="00214F94">
          <w:rPr>
            <w:rFonts w:ascii="Cambria" w:eastAsia="Times New Roman" w:hAnsi="Cambria" w:cs="Times New Roman"/>
            <w:color w:val="1155CC"/>
            <w:sz w:val="24"/>
            <w:szCs w:val="24"/>
            <w:u w:val="single"/>
          </w:rPr>
          <w:t>California Assisted Living Association</w:t>
        </w:r>
      </w:hyperlink>
    </w:p>
    <w:p w14:paraId="01B8CDAA"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“We represent about 700 assisted living providers throughout the state. Some of our members work in the AL waiver program. Some of our members have done contracting with health systems outside of community support. But we’re trying to learn more about how we can partner with health plans to do this work”</w:t>
      </w:r>
    </w:p>
    <w:p w14:paraId="29B69BF8" w14:textId="77777777" w:rsidR="00F77DCA" w:rsidRPr="00214F94" w:rsidRDefault="00000000" w:rsidP="00214F94">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 xml:space="preserve">Gio </w:t>
      </w:r>
      <w:proofErr w:type="spellStart"/>
      <w:r w:rsidRPr="00214F94">
        <w:rPr>
          <w:rFonts w:ascii="Cambria" w:eastAsia="Times New Roman" w:hAnsi="Cambria" w:cs="Times New Roman"/>
          <w:b/>
          <w:bCs/>
          <w:sz w:val="24"/>
          <w:szCs w:val="24"/>
        </w:rPr>
        <w:t>Corzo</w:t>
      </w:r>
      <w:proofErr w:type="spellEnd"/>
      <w:r w:rsidRPr="00214F94">
        <w:rPr>
          <w:rFonts w:ascii="Cambria" w:eastAsia="Times New Roman" w:hAnsi="Cambria" w:cs="Times New Roman"/>
          <w:sz w:val="24"/>
          <w:szCs w:val="24"/>
        </w:rPr>
        <w:t xml:space="preserve">: </w:t>
      </w:r>
      <w:hyperlink r:id="rId18">
        <w:r w:rsidRPr="00214F94">
          <w:rPr>
            <w:rFonts w:ascii="Cambria" w:eastAsia="Times New Roman" w:hAnsi="Cambria" w:cs="Times New Roman"/>
            <w:color w:val="1155CC"/>
            <w:sz w:val="24"/>
            <w:szCs w:val="24"/>
            <w:u w:val="single"/>
          </w:rPr>
          <w:t>Meals on Wheels, Orange County</w:t>
        </w:r>
      </w:hyperlink>
    </w:p>
    <w:p w14:paraId="5D8A4F30"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“We’re looking at expanding our level of services through a wraparound service, and we are in communication with our managed system to be able to expand to additional supportive services.”</w:t>
      </w:r>
    </w:p>
    <w:p w14:paraId="1E0CC9F8" w14:textId="77777777"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Has already began the process of working with CalOptima to potentially get a contract to do ECM</w:t>
      </w:r>
    </w:p>
    <w:p w14:paraId="6BACE74A" w14:textId="77777777" w:rsidR="00F77DCA" w:rsidRPr="00214F94" w:rsidRDefault="00000000">
      <w:pPr>
        <w:widowControl w:val="0"/>
        <w:numPr>
          <w:ilvl w:val="0"/>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b/>
          <w:bCs/>
          <w:sz w:val="24"/>
          <w:szCs w:val="24"/>
        </w:rPr>
        <w:t xml:space="preserve">Patty Barnet </w:t>
      </w:r>
      <w:proofErr w:type="spellStart"/>
      <w:r w:rsidRPr="00214F94">
        <w:rPr>
          <w:rFonts w:ascii="Cambria" w:eastAsia="Times New Roman" w:hAnsi="Cambria" w:cs="Times New Roman"/>
          <w:b/>
          <w:bCs/>
          <w:sz w:val="24"/>
          <w:szCs w:val="24"/>
        </w:rPr>
        <w:t>Moutin</w:t>
      </w:r>
      <w:proofErr w:type="spellEnd"/>
      <w:r w:rsidRPr="00214F94">
        <w:rPr>
          <w:rFonts w:ascii="Cambria" w:eastAsia="Times New Roman" w:hAnsi="Cambria" w:cs="Times New Roman"/>
          <w:sz w:val="24"/>
          <w:szCs w:val="24"/>
        </w:rPr>
        <w:t xml:space="preserve">: </w:t>
      </w:r>
      <w:hyperlink r:id="rId19">
        <w:r w:rsidRPr="00214F94">
          <w:rPr>
            <w:rFonts w:ascii="Cambria" w:eastAsia="Times New Roman" w:hAnsi="Cambria" w:cs="Times New Roman"/>
            <w:color w:val="1155CC"/>
            <w:sz w:val="24"/>
            <w:szCs w:val="24"/>
            <w:u w:val="single"/>
          </w:rPr>
          <w:t>Alzheimer’s Orange County</w:t>
        </w:r>
      </w:hyperlink>
    </w:p>
    <w:p w14:paraId="6331E490" w14:textId="41A62ACA" w:rsidR="00F77DCA" w:rsidRPr="00214F94" w:rsidRDefault="00000000">
      <w:pPr>
        <w:widowControl w:val="0"/>
        <w:numPr>
          <w:ilvl w:val="1"/>
          <w:numId w:val="3"/>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“We have seen CalAIM coming like a </w:t>
      </w:r>
      <w:r w:rsidR="00214F94" w:rsidRPr="00214F94">
        <w:rPr>
          <w:rFonts w:ascii="Cambria" w:eastAsia="Times New Roman" w:hAnsi="Cambria" w:cs="Times New Roman"/>
          <w:sz w:val="24"/>
          <w:szCs w:val="24"/>
        </w:rPr>
        <w:t>tsunami,</w:t>
      </w:r>
      <w:r w:rsidRPr="00214F94">
        <w:rPr>
          <w:rFonts w:ascii="Cambria" w:eastAsia="Times New Roman" w:hAnsi="Cambria" w:cs="Times New Roman"/>
          <w:sz w:val="24"/>
          <w:szCs w:val="24"/>
        </w:rPr>
        <w:t xml:space="preserve"> and we are interested in contracting for some of the services that would be part of enhanced care management. It’s kind of what we’re already doing for </w:t>
      </w:r>
      <w:r w:rsidR="00214F94" w:rsidRPr="00214F94">
        <w:rPr>
          <w:rFonts w:ascii="Cambria" w:eastAsia="Times New Roman" w:hAnsi="Cambria" w:cs="Times New Roman"/>
          <w:sz w:val="24"/>
          <w:szCs w:val="24"/>
        </w:rPr>
        <w:t>free,</w:t>
      </w:r>
      <w:r w:rsidRPr="00214F94">
        <w:rPr>
          <w:rFonts w:ascii="Cambria" w:eastAsia="Times New Roman" w:hAnsi="Cambria" w:cs="Times New Roman"/>
          <w:sz w:val="24"/>
          <w:szCs w:val="24"/>
        </w:rPr>
        <w:t xml:space="preserve"> and we see that there’s an opportunity to do more at a deeper level. If we can be reimbursed for it, then we can really take it up a notch.”</w:t>
      </w:r>
    </w:p>
    <w:p w14:paraId="0C1A4AB2"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color w:val="000000"/>
          <w:sz w:val="24"/>
          <w:szCs w:val="24"/>
        </w:rPr>
      </w:pPr>
      <w:r w:rsidRPr="00214F94">
        <w:rPr>
          <w:rFonts w:ascii="Cambria" w:eastAsia="Times New Roman" w:hAnsi="Cambria" w:cs="Times New Roman"/>
          <w:b/>
          <w:sz w:val="24"/>
          <w:szCs w:val="24"/>
        </w:rPr>
        <w:t>Overview of Enhanced Care Management</w:t>
      </w:r>
    </w:p>
    <w:p w14:paraId="67B05518" w14:textId="77777777" w:rsidR="00F77DCA" w:rsidRPr="00214F94" w:rsidRDefault="00000000">
      <w:pPr>
        <w:widowControl w:val="0"/>
        <w:numPr>
          <w:ilvl w:val="0"/>
          <w:numId w:val="1"/>
        </w:numP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Brooke Ehrenpreis: California Health Policy Strategies</w:t>
      </w:r>
    </w:p>
    <w:p w14:paraId="72BD7007" w14:textId="77777777" w:rsidR="00F77DCA" w:rsidRPr="00214F94" w:rsidRDefault="00000000">
      <w:pPr>
        <w:widowControl w:val="0"/>
        <w:numPr>
          <w:ilvl w:val="1"/>
          <w:numId w:val="1"/>
        </w:numPr>
        <w:pBdr>
          <w:top w:val="nil"/>
          <w:left w:val="nil"/>
          <w:bottom w:val="nil"/>
          <w:right w:val="nil"/>
          <w:between w:val="nil"/>
        </w:pBdr>
        <w:spacing w:line="240" w:lineRule="auto"/>
        <w:rPr>
          <w:rFonts w:ascii="Cambria" w:eastAsia="Times New Roman" w:hAnsi="Cambria" w:cs="Times New Roman"/>
          <w:sz w:val="24"/>
          <w:szCs w:val="24"/>
        </w:rPr>
      </w:pPr>
      <w:hyperlink r:id="rId20">
        <w:r w:rsidRPr="00214F94">
          <w:rPr>
            <w:rFonts w:ascii="Cambria" w:eastAsia="Times New Roman" w:hAnsi="Cambria" w:cs="Times New Roman"/>
            <w:color w:val="1155CC"/>
            <w:sz w:val="24"/>
            <w:szCs w:val="24"/>
            <w:u w:val="single"/>
          </w:rPr>
          <w:t xml:space="preserve">CBO Workshop Slides 11.17.23 </w:t>
        </w:r>
      </w:hyperlink>
    </w:p>
    <w:p w14:paraId="687FB57A"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lastRenderedPageBreak/>
        <w:t>Identifying the Population</w:t>
      </w:r>
    </w:p>
    <w:p w14:paraId="0661E99B" w14:textId="77777777" w:rsidR="00F77DCA" w:rsidRPr="00214F94" w:rsidRDefault="00000000">
      <w:pPr>
        <w:widowControl w:val="0"/>
        <w:numPr>
          <w:ilvl w:val="0"/>
          <w:numId w:val="4"/>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David Panush: California Health Policy Strategies</w:t>
      </w:r>
    </w:p>
    <w:p w14:paraId="754BA271" w14:textId="77777777" w:rsidR="00F77DCA" w:rsidRPr="00214F94" w:rsidRDefault="00000000">
      <w:pPr>
        <w:widowControl w:val="0"/>
        <w:numPr>
          <w:ilvl w:val="1"/>
          <w:numId w:val="4"/>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“We’re really focused on the dementia population that’s eligible for CalAIM and also the broader population that are at risk of institutionalization…How are your organizations touching this population already?”</w:t>
      </w:r>
    </w:p>
    <w:p w14:paraId="71A3BFA9" w14:textId="77777777" w:rsidR="00F77DCA" w:rsidRPr="00214F94" w:rsidRDefault="00000000">
      <w:pPr>
        <w:widowControl w:val="0"/>
        <w:numPr>
          <w:ilvl w:val="2"/>
          <w:numId w:val="4"/>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Lisa Ford and Hye-Won (Grace) Shin shared how their respective organizations serve this population</w:t>
      </w:r>
    </w:p>
    <w:p w14:paraId="31FCA4EA" w14:textId="77777777" w:rsidR="00F77DCA" w:rsidRPr="00214F94" w:rsidRDefault="00000000">
      <w:pPr>
        <w:widowControl w:val="0"/>
        <w:numPr>
          <w:ilvl w:val="2"/>
          <w:numId w:val="4"/>
        </w:numPr>
        <w:pBdr>
          <w:top w:val="nil"/>
          <w:left w:val="nil"/>
          <w:bottom w:val="nil"/>
          <w:right w:val="nil"/>
          <w:between w:val="nil"/>
        </w:pBdr>
        <w:spacing w:after="200" w:line="240" w:lineRule="auto"/>
        <w:rPr>
          <w:rFonts w:ascii="Cambria" w:eastAsia="Times New Roman" w:hAnsi="Cambria" w:cs="Times New Roman"/>
          <w:sz w:val="24"/>
          <w:szCs w:val="24"/>
        </w:rPr>
      </w:pPr>
      <w:r w:rsidRPr="00214F94">
        <w:rPr>
          <w:rFonts w:ascii="Cambria" w:eastAsia="Times New Roman" w:hAnsi="Cambria" w:cs="Times New Roman"/>
          <w:sz w:val="24"/>
          <w:szCs w:val="24"/>
        </w:rPr>
        <w:t>Both organizations provide dementia screenings and neurologist referrals among other supportive services</w:t>
      </w:r>
    </w:p>
    <w:p w14:paraId="444F7BDA"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t>Outreach Practices</w:t>
      </w:r>
    </w:p>
    <w:p w14:paraId="384F21AD" w14:textId="77777777" w:rsidR="00F77DCA" w:rsidRPr="00214F94" w:rsidRDefault="00000000">
      <w:pPr>
        <w:widowControl w:val="0"/>
        <w:numPr>
          <w:ilvl w:val="0"/>
          <w:numId w:val="2"/>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David Panush: California Health Policy Strategies</w:t>
      </w:r>
    </w:p>
    <w:p w14:paraId="4ECBCEA0" w14:textId="77777777" w:rsidR="00F77DCA" w:rsidRPr="00214F94" w:rsidRDefault="00000000">
      <w:pPr>
        <w:widowControl w:val="0"/>
        <w:numPr>
          <w:ilvl w:val="1"/>
          <w:numId w:val="2"/>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“How are individuals coming into your organization? Because they know that you’re there or are you reaching out to them to come in?”</w:t>
      </w:r>
    </w:p>
    <w:p w14:paraId="7BC2B5B9" w14:textId="77777777" w:rsidR="00F77DCA" w:rsidRPr="00214F94" w:rsidRDefault="00000000">
      <w:pPr>
        <w:widowControl w:val="0"/>
        <w:numPr>
          <w:ilvl w:val="2"/>
          <w:numId w:val="2"/>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Hye-Won (Grace) Shin shared her organization’s work with Korean churches as a form of potential patient outreach</w:t>
      </w:r>
    </w:p>
    <w:p w14:paraId="77C28618" w14:textId="77777777" w:rsidR="00F77DCA" w:rsidRPr="00214F94" w:rsidRDefault="00000000">
      <w:pPr>
        <w:widowControl w:val="0"/>
        <w:numPr>
          <w:ilvl w:val="2"/>
          <w:numId w:val="2"/>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Julie Powell shared her considerations regarding San Diego County Aging and Independent Services and their focus on IHSS</w:t>
      </w:r>
    </w:p>
    <w:p w14:paraId="7C9F4BB7" w14:textId="77777777" w:rsidR="00F77DCA" w:rsidRPr="00214F94" w:rsidRDefault="00000000">
      <w:pPr>
        <w:widowControl w:val="0"/>
        <w:numPr>
          <w:ilvl w:val="3"/>
          <w:numId w:val="2"/>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Julie Powell shared the county’s goal to “bring some structure” to its broad array of CBOs and to “figure out how the ECMs and community supports might expand what we’re already doing”</w:t>
      </w:r>
    </w:p>
    <w:p w14:paraId="06289535" w14:textId="77777777" w:rsidR="00F77DCA" w:rsidRPr="00214F94" w:rsidRDefault="00000000">
      <w:pPr>
        <w:widowControl w:val="0"/>
        <w:numPr>
          <w:ilvl w:val="2"/>
          <w:numId w:val="2"/>
        </w:numPr>
        <w:pBdr>
          <w:top w:val="nil"/>
          <w:left w:val="nil"/>
          <w:bottom w:val="nil"/>
          <w:right w:val="nil"/>
          <w:between w:val="nil"/>
        </w:pBdr>
        <w:spacing w:after="200" w:line="240" w:lineRule="auto"/>
        <w:rPr>
          <w:rFonts w:ascii="Cambria" w:eastAsia="Times New Roman" w:hAnsi="Cambria" w:cs="Times New Roman"/>
          <w:sz w:val="24"/>
          <w:szCs w:val="24"/>
        </w:rPr>
      </w:pPr>
      <w:r w:rsidRPr="00214F94">
        <w:rPr>
          <w:rFonts w:ascii="Cambria" w:eastAsia="Times New Roman" w:hAnsi="Cambria" w:cs="Times New Roman"/>
          <w:sz w:val="24"/>
          <w:szCs w:val="24"/>
        </w:rPr>
        <w:t>Lisa Ford shared the success of Club Journey and how that program works as a form of outreach for Alzheimer’s Coachella Valley</w:t>
      </w:r>
    </w:p>
    <w:p w14:paraId="5DF0D11E"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t xml:space="preserve">Connecting with Other CBOs and Sharing Resources </w:t>
      </w:r>
    </w:p>
    <w:p w14:paraId="7A9354F2" w14:textId="77777777" w:rsidR="00F77DCA" w:rsidRPr="00214F94" w:rsidRDefault="00000000">
      <w:pPr>
        <w:widowControl w:val="0"/>
        <w:numPr>
          <w:ilvl w:val="0"/>
          <w:numId w:val="8"/>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David Panush: California Health Policy Strategies</w:t>
      </w:r>
    </w:p>
    <w:p w14:paraId="012EBB15" w14:textId="77777777" w:rsidR="00F77DCA" w:rsidRPr="00214F94" w:rsidRDefault="00000000">
      <w:pPr>
        <w:widowControl w:val="0"/>
        <w:numPr>
          <w:ilvl w:val="1"/>
          <w:numId w:val="8"/>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“We have a good chunk [of attendees] that are from San Diego and a good chunk from Orange County…And I think maybe we start with those and divide you up into those that want to focus on [each area]...So then we can follow up” </w:t>
      </w:r>
    </w:p>
    <w:p w14:paraId="78CBCF25" w14:textId="77777777" w:rsidR="00F77DCA" w:rsidRPr="00214F94" w:rsidRDefault="00000000">
      <w:pPr>
        <w:widowControl w:val="0"/>
        <w:numPr>
          <w:ilvl w:val="2"/>
          <w:numId w:val="8"/>
        </w:numPr>
        <w:pBdr>
          <w:top w:val="nil"/>
          <w:left w:val="nil"/>
          <w:bottom w:val="nil"/>
          <w:right w:val="nil"/>
          <w:between w:val="nil"/>
        </w:pBdr>
        <w:spacing w:after="200"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Maria Rivas asked about the possibility of sending out “some sort of directory with </w:t>
      </w:r>
      <w:proofErr w:type="spellStart"/>
      <w:r w:rsidRPr="00214F94">
        <w:rPr>
          <w:rFonts w:ascii="Cambria" w:eastAsia="Times New Roman" w:hAnsi="Cambria" w:cs="Times New Roman"/>
          <w:sz w:val="24"/>
          <w:szCs w:val="24"/>
        </w:rPr>
        <w:t>folks’s</w:t>
      </w:r>
      <w:proofErr w:type="spellEnd"/>
      <w:r w:rsidRPr="00214F94">
        <w:rPr>
          <w:rFonts w:ascii="Cambria" w:eastAsia="Times New Roman" w:hAnsi="Cambria" w:cs="Times New Roman"/>
          <w:sz w:val="24"/>
          <w:szCs w:val="24"/>
        </w:rPr>
        <w:t xml:space="preserve"> contact information”</w:t>
      </w:r>
    </w:p>
    <w:p w14:paraId="3DD6B953"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t>Workforce Development and Training</w:t>
      </w:r>
    </w:p>
    <w:p w14:paraId="71908655" w14:textId="77777777" w:rsidR="00F77DCA" w:rsidRPr="00214F94" w:rsidRDefault="00000000">
      <w:pPr>
        <w:widowControl w:val="0"/>
        <w:numPr>
          <w:ilvl w:val="0"/>
          <w:numId w:val="5"/>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David Panush: California Health Policy Strategies</w:t>
      </w:r>
    </w:p>
    <w:p w14:paraId="507E5B45" w14:textId="77777777" w:rsidR="00F77DCA" w:rsidRPr="00214F94" w:rsidRDefault="00000000">
      <w:pPr>
        <w:widowControl w:val="0"/>
        <w:numPr>
          <w:ilvl w:val="1"/>
          <w:numId w:val="5"/>
        </w:numPr>
        <w:pBdr>
          <w:top w:val="nil"/>
          <w:left w:val="nil"/>
          <w:bottom w:val="nil"/>
          <w:right w:val="nil"/>
          <w:between w:val="nil"/>
        </w:pBdr>
        <w:spacing w:after="200" w:line="240" w:lineRule="auto"/>
        <w:rPr>
          <w:rFonts w:ascii="Cambria" w:eastAsia="Times New Roman" w:hAnsi="Cambria" w:cs="Times New Roman"/>
          <w:sz w:val="24"/>
          <w:szCs w:val="24"/>
        </w:rPr>
      </w:pPr>
      <w:r w:rsidRPr="00214F94">
        <w:rPr>
          <w:rFonts w:ascii="Cambria" w:eastAsia="Times New Roman" w:hAnsi="Cambria" w:cs="Times New Roman"/>
          <w:sz w:val="24"/>
          <w:szCs w:val="24"/>
        </w:rPr>
        <w:t>“We can put this on the back burner for now and focus on plan connections”</w:t>
      </w:r>
    </w:p>
    <w:p w14:paraId="1A805197" w14:textId="77777777" w:rsidR="00F77DCA" w:rsidRPr="00214F94" w:rsidRDefault="00000000">
      <w:pPr>
        <w:widowControl w:val="0"/>
        <w:numPr>
          <w:ilvl w:val="0"/>
          <w:numId w:val="7"/>
        </w:numPr>
        <w:pBdr>
          <w:top w:val="nil"/>
          <w:left w:val="nil"/>
          <w:bottom w:val="nil"/>
          <w:right w:val="nil"/>
          <w:between w:val="nil"/>
        </w:pBdr>
        <w:spacing w:before="200" w:line="240" w:lineRule="auto"/>
        <w:rPr>
          <w:rFonts w:ascii="Cambria" w:eastAsia="Times New Roman" w:hAnsi="Cambria" w:cs="Times New Roman"/>
          <w:b/>
          <w:sz w:val="24"/>
          <w:szCs w:val="24"/>
        </w:rPr>
      </w:pPr>
      <w:r w:rsidRPr="00214F94">
        <w:rPr>
          <w:rFonts w:ascii="Cambria" w:eastAsia="Times New Roman" w:hAnsi="Cambria" w:cs="Times New Roman"/>
          <w:b/>
          <w:sz w:val="24"/>
          <w:szCs w:val="24"/>
        </w:rPr>
        <w:t>Next Meeting and Next Steps</w:t>
      </w:r>
    </w:p>
    <w:p w14:paraId="47C6DA6F" w14:textId="77777777" w:rsidR="00F77DCA" w:rsidRPr="00214F94" w:rsidRDefault="00000000">
      <w:pPr>
        <w:widowControl w:val="0"/>
        <w:numPr>
          <w:ilvl w:val="0"/>
          <w:numId w:val="6"/>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Thursday, December 14, 2023 from 3:00 - 4:00 PM</w:t>
      </w:r>
    </w:p>
    <w:p w14:paraId="32B6A03A" w14:textId="77777777" w:rsidR="00F77DCA" w:rsidRPr="00214F94" w:rsidRDefault="00000000">
      <w:pPr>
        <w:widowControl w:val="0"/>
        <w:numPr>
          <w:ilvl w:val="0"/>
          <w:numId w:val="6"/>
        </w:numPr>
        <w:pBdr>
          <w:top w:val="nil"/>
          <w:left w:val="nil"/>
          <w:bottom w:val="nil"/>
          <w:right w:val="nil"/>
          <w:between w:val="nil"/>
        </w:pBdr>
        <w:spacing w:line="240" w:lineRule="auto"/>
        <w:rPr>
          <w:rFonts w:ascii="Cambria" w:eastAsia="Times New Roman" w:hAnsi="Cambria" w:cs="Times New Roman"/>
          <w:sz w:val="24"/>
          <w:szCs w:val="24"/>
        </w:rPr>
      </w:pPr>
      <w:r w:rsidRPr="00214F94">
        <w:rPr>
          <w:rFonts w:ascii="Cambria" w:eastAsia="Times New Roman" w:hAnsi="Cambria" w:cs="Times New Roman"/>
          <w:sz w:val="24"/>
          <w:szCs w:val="24"/>
        </w:rPr>
        <w:t xml:space="preserve">Register </w:t>
      </w:r>
      <w:hyperlink r:id="rId21">
        <w:r w:rsidRPr="00214F94">
          <w:rPr>
            <w:rFonts w:ascii="Cambria" w:eastAsia="Times New Roman" w:hAnsi="Cambria" w:cs="Times New Roman"/>
            <w:color w:val="1155CC"/>
            <w:sz w:val="24"/>
            <w:szCs w:val="24"/>
            <w:u w:val="single"/>
          </w:rPr>
          <w:t>HERE</w:t>
        </w:r>
      </w:hyperlink>
    </w:p>
    <w:sectPr w:rsidR="00F77DCA" w:rsidRPr="00214F94">
      <w:pgSz w:w="12240" w:h="15840"/>
      <w:pgMar w:top="720" w:right="1259" w:bottom="394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C4F"/>
    <w:multiLevelType w:val="multilevel"/>
    <w:tmpl w:val="FC863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139A7"/>
    <w:multiLevelType w:val="multilevel"/>
    <w:tmpl w:val="EBEC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B214C"/>
    <w:multiLevelType w:val="multilevel"/>
    <w:tmpl w:val="3FEA74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1C04A9"/>
    <w:multiLevelType w:val="multilevel"/>
    <w:tmpl w:val="F54AC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F26047"/>
    <w:multiLevelType w:val="multilevel"/>
    <w:tmpl w:val="C0481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416831"/>
    <w:multiLevelType w:val="multilevel"/>
    <w:tmpl w:val="F7C4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71379"/>
    <w:multiLevelType w:val="multilevel"/>
    <w:tmpl w:val="610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E006A"/>
    <w:multiLevelType w:val="multilevel"/>
    <w:tmpl w:val="2056F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4537730">
    <w:abstractNumId w:val="5"/>
  </w:num>
  <w:num w:numId="2" w16cid:durableId="1107500827">
    <w:abstractNumId w:val="1"/>
  </w:num>
  <w:num w:numId="3" w16cid:durableId="629290504">
    <w:abstractNumId w:val="3"/>
  </w:num>
  <w:num w:numId="4" w16cid:durableId="605771854">
    <w:abstractNumId w:val="6"/>
  </w:num>
  <w:num w:numId="5" w16cid:durableId="2098820113">
    <w:abstractNumId w:val="0"/>
  </w:num>
  <w:num w:numId="6" w16cid:durableId="1525941956">
    <w:abstractNumId w:val="7"/>
  </w:num>
  <w:num w:numId="7" w16cid:durableId="1868516699">
    <w:abstractNumId w:val="2"/>
  </w:num>
  <w:num w:numId="8" w16cid:durableId="1812362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CA"/>
    <w:rsid w:val="00214F94"/>
    <w:rsid w:val="00720BE1"/>
    <w:rsid w:val="00F7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A8D9F"/>
  <w15:docId w15:val="{BAAAD3E7-0A60-5748-8D51-EA62F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stone.org/" TargetMode="External"/><Relationship Id="rId13" Type="http://schemas.openxmlformats.org/officeDocument/2006/relationships/hyperlink" Target="https://www.lacare.org/" TargetMode="External"/><Relationship Id="rId18" Type="http://schemas.openxmlformats.org/officeDocument/2006/relationships/hyperlink" Target="https://www.mealsonwheelsoc.org/" TargetMode="External"/><Relationship Id="rId3" Type="http://schemas.openxmlformats.org/officeDocument/2006/relationships/settings" Target="settings.xml"/><Relationship Id="rId21" Type="http://schemas.openxmlformats.org/officeDocument/2006/relationships/hyperlink" Target="https://us06web.zoom.us/meeting/register/tZUuc-iorzkvHtSZADNJ6zjk0o-UdJWsYCv4" TargetMode="External"/><Relationship Id="rId7" Type="http://schemas.openxmlformats.org/officeDocument/2006/relationships/hyperlink" Target="https://us06web.zoom.us/rec/share/JUc840btZ1dXwrCXeH3358F_5v21ZN8NTS19Qv8b3PEkLPI0slJkQa-Gyw26GOoO.StS_E407ftaucBnL%20%20Passcode:%20y5Z.h.0r" TargetMode="External"/><Relationship Id="rId12" Type="http://schemas.openxmlformats.org/officeDocument/2006/relationships/hyperlink" Target="https://cvalzheimers.org/" TargetMode="External"/><Relationship Id="rId17" Type="http://schemas.openxmlformats.org/officeDocument/2006/relationships/hyperlink" Target="https://caassistedliving.org/" TargetMode="External"/><Relationship Id="rId2" Type="http://schemas.openxmlformats.org/officeDocument/2006/relationships/styles" Target="styles.xml"/><Relationship Id="rId16" Type="http://schemas.openxmlformats.org/officeDocument/2006/relationships/hyperlink" Target="https://www.ioaging.org/" TargetMode="External"/><Relationship Id="rId20" Type="http://schemas.openxmlformats.org/officeDocument/2006/relationships/hyperlink" Target="https://docs.google.com/presentation/d/1Gc8TMssvly1pGd18mF3Hon5gp1YmPr7H/edit?usp=sharing&amp;ouid=103207921329389527808&amp;rtpof=true&amp;sd=tru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athwayschb.org/" TargetMode="External"/><Relationship Id="rId5" Type="http://schemas.openxmlformats.org/officeDocument/2006/relationships/image" Target="media/image1.png"/><Relationship Id="rId15" Type="http://schemas.openxmlformats.org/officeDocument/2006/relationships/hyperlink" Target="https://www.sandiegocounty.gov/hhsa/" TargetMode="External"/><Relationship Id="rId23" Type="http://schemas.openxmlformats.org/officeDocument/2006/relationships/theme" Target="theme/theme1.xml"/><Relationship Id="rId10" Type="http://schemas.openxmlformats.org/officeDocument/2006/relationships/hyperlink" Target="https://www.somangsociety.org/" TargetMode="External"/><Relationship Id="rId19" Type="http://schemas.openxmlformats.org/officeDocument/2006/relationships/hyperlink" Target="https://www.alzoc.org/" TargetMode="External"/><Relationship Id="rId4" Type="http://schemas.openxmlformats.org/officeDocument/2006/relationships/webSettings" Target="webSettings.xml"/><Relationship Id="rId9" Type="http://schemas.openxmlformats.org/officeDocument/2006/relationships/hyperlink" Target="https://calhps.com/" TargetMode="External"/><Relationship Id="rId14" Type="http://schemas.openxmlformats.org/officeDocument/2006/relationships/hyperlink" Target="https://www.pic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2023-11-21T19:27:00Z</dcterms:created>
  <dcterms:modified xsi:type="dcterms:W3CDTF">2023-11-21T19:27:00Z</dcterms:modified>
</cp:coreProperties>
</file>